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宋体" w:hAnsi="宋体"/>
          <w:sz w:val="28"/>
          <w:szCs w:val="28"/>
        </w:rPr>
      </w:pPr>
    </w:p>
    <w:p>
      <w:pPr>
        <w:jc w:val="center"/>
        <w:rPr>
          <w:rFonts w:hint="eastAsia" w:ascii="黑体" w:hAnsi="黑体" w:eastAsia="黑体"/>
          <w:sz w:val="44"/>
          <w:szCs w:val="44"/>
          <w:lang w:val="en-US" w:eastAsia="zh-CN"/>
        </w:rPr>
      </w:pPr>
    </w:p>
    <w:p>
      <w:pPr>
        <w:jc w:val="center"/>
        <w:rPr>
          <w:rFonts w:hint="eastAsia" w:ascii="黑体" w:hAnsi="黑体" w:eastAsia="黑体"/>
          <w:sz w:val="44"/>
          <w:szCs w:val="44"/>
          <w:lang w:val="en-US" w:eastAsia="zh-CN"/>
        </w:rPr>
      </w:pPr>
    </w:p>
    <w:p>
      <w:pPr>
        <w:jc w:val="center"/>
        <w:rPr>
          <w:rFonts w:hint="eastAsia" w:ascii="黑体" w:hAnsi="黑体" w:eastAsia="黑体"/>
          <w:sz w:val="44"/>
          <w:szCs w:val="44"/>
          <w:lang w:val="en-US" w:eastAsia="zh-CN"/>
        </w:rPr>
      </w:pPr>
    </w:p>
    <w:p>
      <w:pPr>
        <w:jc w:val="center"/>
        <w:rPr>
          <w:rFonts w:hint="eastAsia" w:ascii="黑体" w:hAnsi="黑体" w:eastAsia="黑体"/>
          <w:sz w:val="72"/>
          <w:szCs w:val="72"/>
        </w:rPr>
      </w:pPr>
      <w:r>
        <w:rPr>
          <w:rFonts w:hint="eastAsia" w:ascii="黑体" w:hAnsi="黑体" w:eastAsia="黑体"/>
          <w:sz w:val="72"/>
          <w:szCs w:val="72"/>
          <w:lang w:val="en-US" w:eastAsia="zh-CN"/>
        </w:rPr>
        <w:t>服装设计与工艺人才培养方案</w:t>
      </w: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30"/>
          <w:szCs w:val="30"/>
        </w:rPr>
      </w:pPr>
    </w:p>
    <w:p>
      <w:pPr>
        <w:widowControl/>
        <w:spacing w:before="100" w:beforeAutospacing="1" w:after="100" w:afterAutospacing="1" w:line="420" w:lineRule="exact"/>
        <w:jc w:val="both"/>
        <w:rPr>
          <w:rFonts w:hint="eastAsia" w:ascii="宋体" w:hAnsi="宋体" w:eastAsia="宋体"/>
          <w:b/>
          <w:sz w:val="32"/>
          <w:szCs w:val="32"/>
          <w:lang w:val="en-US" w:eastAsia="zh-CN"/>
        </w:rPr>
      </w:pPr>
      <w:bookmarkStart w:id="6" w:name="_GoBack"/>
      <w:bookmarkEnd w:id="6"/>
      <w:r>
        <w:rPr>
          <w:sz w:val="32"/>
        </w:rPr>
        <mc:AlternateContent>
          <mc:Choice Requires="wps">
            <w:drawing>
              <wp:anchor distT="0" distB="0" distL="114300" distR="114300" simplePos="0" relativeHeight="251659264" behindDoc="0" locked="0" layoutInCell="1" allowOverlap="1">
                <wp:simplePos x="0" y="0"/>
                <wp:positionH relativeFrom="column">
                  <wp:posOffset>1532255</wp:posOffset>
                </wp:positionH>
                <wp:positionV relativeFrom="paragraph">
                  <wp:posOffset>496570</wp:posOffset>
                </wp:positionV>
                <wp:extent cx="3924300" cy="2400300"/>
                <wp:effectExtent l="0" t="0" r="0" b="0"/>
                <wp:wrapNone/>
                <wp:docPr id="1" name="文本框 1"/>
                <wp:cNvGraphicFramePr/>
                <a:graphic xmlns:a="http://schemas.openxmlformats.org/drawingml/2006/main">
                  <a:graphicData uri="http://schemas.microsoft.com/office/word/2010/wordprocessingShape">
                    <wps:wsp>
                      <wps:cNvSpPr txBox="1"/>
                      <wps:spPr>
                        <a:xfrm>
                          <a:off x="1798955" y="7504430"/>
                          <a:ext cx="3924300" cy="2400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65pt;margin-top:39.1pt;height:189pt;width:309pt;z-index:251659264;mso-width-relative:page;mso-height-relative:page;" filled="f" stroked="f" coordsize="21600,21600" o:gfxdata="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ZGo3cAAAACgEAAA8AAAAAAAAA&#10;AQAgAAAAIgAAAGRycy9kb3ducmV2LnhtbFBLAQIUABQAAAAIAIdO4kAJ3ls3RgIAAHMEAAAOAAAA&#10;AAAAAAEAIAAAACsBAABkcnMvZTJvRG9jLnhtbFBLBQYAAAAABgAGAFkBAADjBQAAAAA=&#10;">
                <v:fill on="f" focussize="0,0"/>
                <v:stroke on="f" weight="0.5pt"/>
                <v:imagedata o:title=""/>
                <o:lock v:ext="edit" aspectratio="f"/>
                <v:textbox>
                  <w:txbxContent>
                    <w:p>
                      <w:pPr>
                        <w:jc w:val="left"/>
                      </w:pPr>
                    </w:p>
                  </w:txbxContent>
                </v:textbox>
              </v:shape>
            </w:pict>
          </mc:Fallback>
        </mc:AlternateContent>
      </w:r>
    </w:p>
    <w:p>
      <w:pPr>
        <w:widowControl/>
        <w:spacing w:before="100" w:beforeAutospacing="1" w:after="100" w:afterAutospacing="1" w:line="420" w:lineRule="exact"/>
        <w:jc w:val="both"/>
        <w:rPr>
          <w:rFonts w:hint="eastAsia" w:ascii="宋体" w:hAnsi="宋体" w:eastAsia="宋体"/>
          <w:b/>
          <w:sz w:val="32"/>
          <w:szCs w:val="32"/>
          <w:lang w:val="en-US" w:eastAsia="zh-CN"/>
        </w:rPr>
      </w:pPr>
    </w:p>
    <w:p>
      <w:pPr>
        <w:widowControl/>
        <w:spacing w:before="100" w:beforeAutospacing="1" w:after="100" w:afterAutospacing="1" w:line="420" w:lineRule="exact"/>
        <w:jc w:val="both"/>
        <w:rPr>
          <w:rFonts w:hint="eastAsia" w:ascii="宋体" w:hAnsi="宋体" w:eastAsia="宋体"/>
          <w:b/>
          <w:sz w:val="32"/>
          <w:szCs w:val="32"/>
          <w:lang w:val="en-US" w:eastAsia="zh-CN"/>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pStyle w:val="35"/>
        <w:tabs>
          <w:tab w:val="right" w:leader="dot" w:pos="9752"/>
        </w:tabs>
      </w:pPr>
      <w:r>
        <w:rPr>
          <w:rFonts w:hint="eastAsia" w:ascii="宋体" w:hAnsi="宋体" w:cs="宋体"/>
          <w:b/>
          <w:sz w:val="28"/>
          <w:szCs w:val="28"/>
        </w:rPr>
        <w:fldChar w:fldCharType="begin"/>
      </w:r>
      <w:r>
        <w:rPr>
          <w:rFonts w:hint="eastAsia" w:ascii="宋体" w:hAnsi="宋体" w:cs="宋体"/>
          <w:b/>
          <w:sz w:val="28"/>
          <w:szCs w:val="28"/>
        </w:rPr>
        <w:instrText xml:space="preserve">TOC \o "1-3" \h \u </w:instrText>
      </w:r>
      <w:r>
        <w:rPr>
          <w:rFonts w:hint="eastAsia" w:ascii="宋体" w:hAnsi="宋体" w:cs="宋体"/>
          <w:b/>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_Toc25906 </w:instrText>
      </w:r>
      <w:r>
        <w:rPr>
          <w:rFonts w:hint="eastAsia" w:ascii="宋体" w:hAnsi="宋体" w:cs="宋体"/>
          <w:szCs w:val="28"/>
        </w:rPr>
        <w:fldChar w:fldCharType="separate"/>
      </w:r>
      <w:r>
        <w:rPr>
          <w:rFonts w:hint="eastAsia" w:ascii="宋体" w:hAnsi="宋体" w:cs="宋体"/>
          <w:szCs w:val="28"/>
        </w:rPr>
        <w:t>一、专业名称（专业代码）</w:t>
      </w:r>
      <w:r>
        <w:tab/>
      </w:r>
      <w:r>
        <w:fldChar w:fldCharType="begin"/>
      </w:r>
      <w:r>
        <w:instrText xml:space="preserve"> PAGEREF _Toc25906 </w:instrText>
      </w:r>
      <w:r>
        <w:fldChar w:fldCharType="separate"/>
      </w:r>
      <w:r>
        <w:t>2</w:t>
      </w:r>
      <w:r>
        <w:fldChar w:fldCharType="end"/>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_Toc18275 </w:instrText>
      </w:r>
      <w:r>
        <w:rPr>
          <w:rFonts w:hint="eastAsia" w:ascii="宋体" w:hAnsi="宋体" w:cs="宋体"/>
          <w:szCs w:val="28"/>
        </w:rPr>
        <w:fldChar w:fldCharType="separate"/>
      </w:r>
      <w:r>
        <w:rPr>
          <w:rFonts w:hint="eastAsia" w:ascii="宋体" w:hAnsi="宋体" w:cs="宋体"/>
          <w:szCs w:val="28"/>
        </w:rPr>
        <w:t>二、入学要求</w:t>
      </w:r>
      <w:r>
        <w:tab/>
      </w:r>
      <w:r>
        <w:fldChar w:fldCharType="begin"/>
      </w:r>
      <w:r>
        <w:instrText xml:space="preserve"> PAGEREF _Toc18275 </w:instrText>
      </w:r>
      <w:r>
        <w:fldChar w:fldCharType="separate"/>
      </w:r>
      <w:r>
        <w:t>2</w:t>
      </w:r>
      <w:r>
        <w:fldChar w:fldCharType="end"/>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_Toc13959 </w:instrText>
      </w:r>
      <w:r>
        <w:rPr>
          <w:rFonts w:hint="eastAsia" w:ascii="宋体" w:hAnsi="宋体" w:cs="宋体"/>
          <w:szCs w:val="28"/>
        </w:rPr>
        <w:fldChar w:fldCharType="separate"/>
      </w:r>
      <w:r>
        <w:rPr>
          <w:rFonts w:hint="eastAsia" w:ascii="宋体" w:hAnsi="宋体" w:cs="宋体"/>
          <w:szCs w:val="28"/>
        </w:rPr>
        <w:t>三、修业年限</w:t>
      </w:r>
      <w:r>
        <w:tab/>
      </w:r>
      <w:r>
        <w:fldChar w:fldCharType="begin"/>
      </w:r>
      <w:r>
        <w:instrText xml:space="preserve"> PAGEREF _Toc13959 </w:instrText>
      </w:r>
      <w:r>
        <w:fldChar w:fldCharType="separate"/>
      </w:r>
      <w:r>
        <w:t>2</w:t>
      </w:r>
      <w:r>
        <w:fldChar w:fldCharType="end"/>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_Toc2022 </w:instrText>
      </w:r>
      <w:r>
        <w:rPr>
          <w:rFonts w:hint="eastAsia" w:ascii="宋体" w:hAnsi="宋体" w:cs="宋体"/>
          <w:szCs w:val="28"/>
        </w:rPr>
        <w:fldChar w:fldCharType="separate"/>
      </w:r>
      <w:r>
        <w:rPr>
          <w:rFonts w:hint="eastAsia" w:ascii="宋体" w:hAnsi="宋体" w:cs="宋体"/>
          <w:szCs w:val="28"/>
        </w:rPr>
        <w:t>四、 职业面向</w:t>
      </w:r>
      <w:r>
        <w:tab/>
      </w:r>
      <w:r>
        <w:fldChar w:fldCharType="begin"/>
      </w:r>
      <w:r>
        <w:instrText xml:space="preserve"> PAGEREF _Toc2022 </w:instrText>
      </w:r>
      <w:r>
        <w:fldChar w:fldCharType="separate"/>
      </w:r>
      <w:r>
        <w:t>2</w:t>
      </w:r>
      <w:r>
        <w:fldChar w:fldCharType="end"/>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_Toc22425 </w:instrText>
      </w:r>
      <w:r>
        <w:rPr>
          <w:rFonts w:hint="eastAsia" w:ascii="宋体" w:hAnsi="宋体" w:cs="宋体"/>
          <w:szCs w:val="28"/>
        </w:rPr>
        <w:fldChar w:fldCharType="separate"/>
      </w:r>
      <w:r>
        <w:rPr>
          <w:rFonts w:hint="eastAsia" w:ascii="宋体" w:hAnsi="宋体" w:cs="宋体"/>
          <w:szCs w:val="28"/>
        </w:rPr>
        <w:t>五、 培养目标与培训规格</w:t>
      </w:r>
      <w:r>
        <w:tab/>
      </w:r>
      <w:r>
        <w:rPr>
          <w:rFonts w:hint="eastAsia"/>
          <w:lang w:val="en-US" w:eastAsia="zh-CN"/>
        </w:rPr>
        <w:t>2</w:t>
      </w:r>
      <w:r>
        <w:rPr>
          <w:rFonts w:hint="eastAsia" w:ascii="宋体" w:hAnsi="宋体" w:cs="宋体"/>
          <w:szCs w:val="28"/>
        </w:rPr>
        <w:fldChar w:fldCharType="end"/>
      </w:r>
    </w:p>
    <w:p>
      <w:pPr>
        <w:pStyle w:val="36"/>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_Toc31867 </w:instrText>
      </w:r>
      <w:r>
        <w:rPr>
          <w:rFonts w:hint="eastAsia" w:ascii="宋体" w:hAnsi="宋体" w:cs="宋体"/>
          <w:szCs w:val="28"/>
        </w:rPr>
        <w:fldChar w:fldCharType="separate"/>
      </w:r>
      <w:r>
        <w:rPr>
          <w:rFonts w:hint="eastAsia" w:ascii="宋体" w:hAnsi="宋体" w:cs="宋体"/>
          <w:bCs/>
          <w:szCs w:val="28"/>
          <w:lang w:eastAsia="zh-CN"/>
        </w:rPr>
        <w:t>（</w:t>
      </w:r>
      <w:r>
        <w:rPr>
          <w:rFonts w:hint="eastAsia" w:ascii="宋体" w:hAnsi="宋体" w:cs="宋体"/>
          <w:bCs/>
          <w:szCs w:val="28"/>
        </w:rPr>
        <w:t>一）培养目标</w:t>
      </w:r>
      <w:r>
        <w:tab/>
      </w:r>
      <w:r>
        <w:rPr>
          <w:rFonts w:hint="eastAsia"/>
          <w:lang w:val="en-US" w:eastAsia="zh-CN"/>
        </w:rPr>
        <w:t>2</w:t>
      </w:r>
      <w:r>
        <w:rPr>
          <w:rFonts w:hint="eastAsia" w:ascii="宋体" w:hAnsi="宋体" w:cs="宋体"/>
          <w:szCs w:val="28"/>
        </w:rPr>
        <w:fldChar w:fldCharType="end"/>
      </w:r>
    </w:p>
    <w:p>
      <w:pPr>
        <w:pStyle w:val="36"/>
        <w:tabs>
          <w:tab w:val="right" w:leader="dot" w:pos="9752"/>
        </w:tabs>
        <w:ind w:left="0" w:leftChars="0" w:firstLine="400" w:firstLineChars="200"/>
      </w:pPr>
      <w:r>
        <w:rPr>
          <w:rFonts w:hint="eastAsia" w:ascii="宋体" w:hAnsi="宋体" w:cs="宋体"/>
          <w:szCs w:val="28"/>
        </w:rPr>
        <w:fldChar w:fldCharType="begin"/>
      </w:r>
      <w:r>
        <w:rPr>
          <w:rFonts w:hint="eastAsia" w:ascii="宋体" w:hAnsi="宋体" w:cs="宋体"/>
          <w:szCs w:val="28"/>
        </w:rPr>
        <w:instrText xml:space="preserve"> HYPERLINK \l _Toc29584 </w:instrText>
      </w:r>
      <w:r>
        <w:rPr>
          <w:rFonts w:hint="eastAsia" w:ascii="宋体" w:hAnsi="宋体" w:cs="宋体"/>
          <w:szCs w:val="28"/>
        </w:rPr>
        <w:fldChar w:fldCharType="separate"/>
      </w:r>
      <w:r>
        <w:rPr>
          <w:rFonts w:hint="eastAsia" w:ascii="宋体" w:hAnsi="宋体" w:cs="宋体"/>
          <w:bCs/>
          <w:szCs w:val="28"/>
        </w:rPr>
        <w:t>（二）培养规格</w:t>
      </w:r>
      <w:r>
        <w:tab/>
      </w:r>
      <w:r>
        <w:rPr>
          <w:rFonts w:hint="eastAsia"/>
          <w:lang w:val="en-US" w:eastAsia="zh-CN"/>
        </w:rPr>
        <w:t>5</w:t>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_Toc3085 </w:instrText>
      </w:r>
      <w:r>
        <w:rPr>
          <w:rFonts w:hint="eastAsia" w:ascii="宋体" w:hAnsi="宋体" w:cs="宋体"/>
          <w:szCs w:val="28"/>
        </w:rPr>
        <w:fldChar w:fldCharType="separate"/>
      </w:r>
      <w:r>
        <w:rPr>
          <w:rFonts w:hint="eastAsia" w:ascii="宋体" w:hAnsi="宋体" w:cs="宋体"/>
          <w:szCs w:val="28"/>
        </w:rPr>
        <w:t>六、课程设置及要求</w:t>
      </w:r>
      <w:r>
        <w:tab/>
      </w:r>
      <w:r>
        <w:fldChar w:fldCharType="begin"/>
      </w:r>
      <w:r>
        <w:instrText xml:space="preserve"> PAGEREF _Toc3085 </w:instrText>
      </w:r>
      <w:r>
        <w:fldChar w:fldCharType="separate"/>
      </w:r>
      <w:r>
        <w:t>5</w:t>
      </w:r>
      <w:r>
        <w:fldChar w:fldCharType="end"/>
      </w:r>
      <w:r>
        <w:rPr>
          <w:rFonts w:hint="eastAsia" w:ascii="宋体" w:hAnsi="宋体" w:cs="宋体"/>
          <w:szCs w:val="28"/>
        </w:rPr>
        <w:fldChar w:fldCharType="end"/>
      </w:r>
    </w:p>
    <w:p>
      <w:pPr>
        <w:pStyle w:val="36"/>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_Toc4050 </w:instrText>
      </w:r>
      <w:r>
        <w:rPr>
          <w:rFonts w:hint="eastAsia" w:ascii="宋体" w:hAnsi="宋体" w:cs="宋体"/>
          <w:szCs w:val="28"/>
        </w:rPr>
        <w:fldChar w:fldCharType="separate"/>
      </w:r>
      <w:r>
        <w:rPr>
          <w:rFonts w:hint="eastAsia" w:ascii="宋体" w:hAnsi="宋体" w:cs="宋体"/>
          <w:bCs/>
          <w:szCs w:val="28"/>
          <w:lang w:val="en-US" w:eastAsia="zh-CN"/>
        </w:rPr>
        <w:t>（</w:t>
      </w:r>
      <w:r>
        <w:rPr>
          <w:rFonts w:hint="eastAsia" w:ascii="宋体" w:hAnsi="宋体" w:cs="宋体"/>
          <w:bCs/>
          <w:szCs w:val="28"/>
        </w:rPr>
        <w:t xml:space="preserve">一） </w:t>
      </w:r>
      <w:r>
        <w:rPr>
          <w:rFonts w:hint="eastAsia" w:ascii="宋体" w:hAnsi="宋体" w:cs="宋体"/>
          <w:bCs/>
          <w:szCs w:val="28"/>
          <w:lang w:val="en-US" w:eastAsia="zh-CN"/>
        </w:rPr>
        <w:t>职业能力分析</w:t>
      </w:r>
      <w:r>
        <w:tab/>
      </w:r>
      <w:r>
        <w:fldChar w:fldCharType="begin"/>
      </w:r>
      <w:r>
        <w:instrText xml:space="preserve"> PAGEREF _Toc4050 </w:instrText>
      </w:r>
      <w:r>
        <w:fldChar w:fldCharType="separate"/>
      </w:r>
      <w:r>
        <w:t>5</w:t>
      </w:r>
      <w:r>
        <w:fldChar w:fldCharType="end"/>
      </w:r>
      <w:r>
        <w:rPr>
          <w:rFonts w:hint="eastAsia" w:ascii="宋体" w:hAnsi="宋体" w:cs="宋体"/>
          <w:szCs w:val="28"/>
        </w:rPr>
        <w:fldChar w:fldCharType="end"/>
      </w:r>
    </w:p>
    <w:p>
      <w:pPr>
        <w:pStyle w:val="36"/>
        <w:tabs>
          <w:tab w:val="right" w:leader="dot" w:pos="9752"/>
        </w:tabs>
        <w:ind w:left="0" w:leftChars="0" w:firstLine="400" w:firstLineChars="200"/>
        <w:rPr>
          <w:rFonts w:hint="eastAsia"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HYPERLINK \l _Toc3554 </w:instrText>
      </w:r>
      <w:r>
        <w:rPr>
          <w:rFonts w:hint="eastAsia" w:ascii="宋体" w:hAnsi="宋体" w:cs="宋体"/>
          <w:szCs w:val="28"/>
        </w:rPr>
        <w:fldChar w:fldCharType="separate"/>
      </w:r>
      <w:r>
        <w:rPr>
          <w:rFonts w:hint="eastAsia" w:ascii="宋体" w:hAnsi="宋体" w:cs="宋体"/>
          <w:szCs w:val="28"/>
          <w:lang w:eastAsia="zh-CN"/>
        </w:rPr>
        <w:t>（</w:t>
      </w:r>
      <w:r>
        <w:rPr>
          <w:rFonts w:hint="eastAsia" w:ascii="宋体" w:hAnsi="宋体" w:cs="宋体"/>
          <w:szCs w:val="28"/>
        </w:rPr>
        <w:t>二）</w:t>
      </w:r>
      <w:r>
        <w:rPr>
          <w:rFonts w:hint="eastAsia" w:ascii="宋体" w:hAnsi="宋体" w:cs="宋体"/>
          <w:szCs w:val="28"/>
          <w:lang w:val="en-US" w:eastAsia="zh-CN"/>
        </w:rPr>
        <w:t>课程设置</w:t>
      </w:r>
      <w:r>
        <w:tab/>
      </w:r>
      <w:r>
        <w:rPr>
          <w:rFonts w:hint="eastAsia"/>
          <w:lang w:val="en-US" w:eastAsia="zh-CN"/>
        </w:rPr>
        <w:t>6</w:t>
      </w:r>
      <w:r>
        <w:rPr>
          <w:rFonts w:hint="eastAsia" w:ascii="宋体" w:hAnsi="宋体" w:cs="宋体"/>
          <w:szCs w:val="28"/>
        </w:rPr>
        <w:fldChar w:fldCharType="end"/>
      </w:r>
    </w:p>
    <w:p>
      <w:pPr>
        <w:pStyle w:val="36"/>
        <w:tabs>
          <w:tab w:val="right" w:leader="dot" w:pos="9752"/>
        </w:tabs>
        <w:ind w:left="0" w:leftChars="0" w:firstLine="400" w:firstLineChars="200"/>
        <w:rPr>
          <w:rFonts w:hint="eastAsia"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HYPERLINK \l _Toc3554 </w:instrText>
      </w:r>
      <w:r>
        <w:rPr>
          <w:rFonts w:hint="eastAsia" w:ascii="宋体" w:hAnsi="宋体" w:cs="宋体"/>
          <w:szCs w:val="28"/>
        </w:rPr>
        <w:fldChar w:fldCharType="separate"/>
      </w:r>
      <w:r>
        <w:rPr>
          <w:rFonts w:hint="eastAsia" w:ascii="宋体" w:hAnsi="宋体" w:cs="宋体"/>
          <w:szCs w:val="28"/>
          <w:lang w:eastAsia="zh-CN"/>
        </w:rPr>
        <w:t>（</w:t>
      </w:r>
      <w:r>
        <w:rPr>
          <w:rFonts w:hint="eastAsia" w:ascii="宋体" w:hAnsi="宋体" w:cs="宋体"/>
          <w:szCs w:val="28"/>
          <w:lang w:val="en-US" w:eastAsia="zh-CN"/>
        </w:rPr>
        <w:t>三</w:t>
      </w:r>
      <w:r>
        <w:rPr>
          <w:rFonts w:hint="eastAsia" w:ascii="宋体" w:hAnsi="宋体" w:cs="宋体"/>
          <w:szCs w:val="28"/>
        </w:rPr>
        <w:t>）</w:t>
      </w:r>
      <w:r>
        <w:rPr>
          <w:rFonts w:hint="eastAsia" w:ascii="宋体" w:hAnsi="宋体" w:cs="宋体"/>
          <w:szCs w:val="28"/>
          <w:lang w:val="en-US" w:eastAsia="zh-CN"/>
        </w:rPr>
        <w:t>课程描述</w:t>
      </w:r>
      <w:r>
        <w:tab/>
      </w:r>
      <w:r>
        <w:rPr>
          <w:rFonts w:hint="eastAsia"/>
          <w:lang w:val="en-US" w:eastAsia="zh-CN"/>
        </w:rPr>
        <w:t>7</w:t>
      </w:r>
      <w:r>
        <w:rPr>
          <w:rFonts w:hint="eastAsia" w:ascii="宋体" w:hAnsi="宋体" w:cs="宋体"/>
          <w:szCs w:val="28"/>
        </w:rPr>
        <w:fldChar w:fldCharType="end"/>
      </w:r>
    </w:p>
    <w:p>
      <w:pPr>
        <w:pStyle w:val="43"/>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_Toc18028 </w:instrText>
      </w:r>
      <w:r>
        <w:rPr>
          <w:rFonts w:hint="eastAsia" w:ascii="宋体" w:hAnsi="宋体" w:cs="宋体"/>
          <w:szCs w:val="28"/>
        </w:rPr>
        <w:fldChar w:fldCharType="separate"/>
      </w:r>
      <w:r>
        <w:rPr>
          <w:rFonts w:hint="eastAsia" w:ascii="宋体" w:hAnsi="宋体" w:cs="宋体"/>
          <w:bCs/>
          <w:szCs w:val="28"/>
        </w:rPr>
        <w:t>1.</w:t>
      </w:r>
      <w:r>
        <w:rPr>
          <w:rFonts w:hint="eastAsia" w:ascii="宋体" w:hAnsi="宋体" w:cs="宋体"/>
          <w:bCs/>
          <w:szCs w:val="28"/>
          <w:lang w:val="en-US" w:eastAsia="zh-CN"/>
        </w:rPr>
        <w:t>公共</w:t>
      </w:r>
      <w:r>
        <w:rPr>
          <w:rFonts w:hint="eastAsia" w:ascii="宋体" w:hAnsi="宋体" w:cs="宋体"/>
          <w:bCs/>
          <w:szCs w:val="28"/>
        </w:rPr>
        <w:t>基础课</w:t>
      </w:r>
      <w:r>
        <w:rPr>
          <w:rFonts w:hint="eastAsia" w:ascii="宋体" w:hAnsi="宋体" w:cs="宋体"/>
          <w:bCs/>
          <w:szCs w:val="28"/>
          <w:lang w:val="en-US" w:eastAsia="zh-CN"/>
        </w:rPr>
        <w:t>程</w:t>
      </w:r>
      <w:r>
        <w:tab/>
      </w:r>
      <w:r>
        <w:rPr>
          <w:rFonts w:hint="eastAsia"/>
          <w:lang w:val="en-US" w:eastAsia="zh-CN"/>
        </w:rPr>
        <w:t>7</w:t>
      </w:r>
      <w:r>
        <w:rPr>
          <w:rFonts w:hint="eastAsia" w:ascii="宋体" w:hAnsi="宋体" w:cs="宋体"/>
          <w:szCs w:val="28"/>
        </w:rPr>
        <w:fldChar w:fldCharType="end"/>
      </w:r>
    </w:p>
    <w:p>
      <w:pPr>
        <w:pStyle w:val="43"/>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_Toc15842 </w:instrText>
      </w:r>
      <w:r>
        <w:rPr>
          <w:rFonts w:hint="eastAsia" w:ascii="宋体" w:hAnsi="宋体" w:cs="宋体"/>
          <w:szCs w:val="28"/>
        </w:rPr>
        <w:fldChar w:fldCharType="separate"/>
      </w:r>
      <w:r>
        <w:rPr>
          <w:rFonts w:hint="eastAsia" w:ascii="宋体" w:hAnsi="宋体" w:cs="宋体"/>
          <w:bCs/>
          <w:szCs w:val="28"/>
        </w:rPr>
        <w:t>2.专业</w:t>
      </w:r>
      <w:r>
        <w:rPr>
          <w:rFonts w:hint="eastAsia" w:ascii="宋体" w:hAnsi="宋体" w:cs="宋体"/>
          <w:bCs/>
          <w:szCs w:val="28"/>
          <w:lang w:val="en-US" w:eastAsia="zh-CN"/>
        </w:rPr>
        <w:t>基础</w:t>
      </w:r>
      <w:r>
        <w:rPr>
          <w:rFonts w:hint="eastAsia" w:ascii="宋体" w:hAnsi="宋体" w:cs="宋体"/>
          <w:bCs/>
          <w:szCs w:val="28"/>
        </w:rPr>
        <w:t>课</w:t>
      </w:r>
      <w:r>
        <w:rPr>
          <w:rFonts w:hint="eastAsia" w:ascii="宋体" w:hAnsi="宋体" w:cs="宋体"/>
          <w:bCs/>
          <w:szCs w:val="28"/>
          <w:lang w:val="en-US" w:eastAsia="zh-CN"/>
        </w:rPr>
        <w:t>程</w:t>
      </w:r>
      <w:r>
        <w:tab/>
      </w:r>
      <w:r>
        <w:fldChar w:fldCharType="begin"/>
      </w:r>
      <w:r>
        <w:instrText xml:space="preserve"> PAGEREF _Toc15842 </w:instrText>
      </w:r>
      <w:r>
        <w:fldChar w:fldCharType="separate"/>
      </w:r>
      <w:r>
        <w:t>16</w:t>
      </w:r>
      <w:r>
        <w:fldChar w:fldCharType="end"/>
      </w:r>
      <w:r>
        <w:rPr>
          <w:rFonts w:hint="eastAsia" w:ascii="宋体" w:hAnsi="宋体" w:cs="宋体"/>
          <w:szCs w:val="28"/>
        </w:rPr>
        <w:fldChar w:fldCharType="end"/>
      </w:r>
    </w:p>
    <w:p>
      <w:pPr>
        <w:pStyle w:val="43"/>
        <w:tabs>
          <w:tab w:val="right" w:leader="dot" w:pos="9752"/>
        </w:tabs>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_Toc5429 </w:instrText>
      </w:r>
      <w:r>
        <w:rPr>
          <w:rFonts w:hint="eastAsia" w:ascii="宋体" w:hAnsi="宋体" w:cs="宋体"/>
          <w:szCs w:val="28"/>
        </w:rPr>
        <w:fldChar w:fldCharType="separate"/>
      </w:r>
      <w:r>
        <w:rPr>
          <w:rFonts w:hint="eastAsia" w:ascii="宋体" w:hAnsi="宋体" w:cs="宋体"/>
          <w:bCs/>
          <w:szCs w:val="28"/>
        </w:rPr>
        <w:t>3.专业</w:t>
      </w:r>
      <w:r>
        <w:rPr>
          <w:rFonts w:hint="eastAsia" w:ascii="宋体" w:hAnsi="宋体" w:cs="宋体"/>
          <w:bCs/>
          <w:szCs w:val="28"/>
          <w:lang w:val="en-US" w:eastAsia="zh-CN"/>
        </w:rPr>
        <w:t>核心</w:t>
      </w:r>
      <w:r>
        <w:rPr>
          <w:rFonts w:hint="eastAsia" w:ascii="宋体" w:hAnsi="宋体" w:cs="宋体"/>
          <w:bCs/>
          <w:szCs w:val="28"/>
        </w:rPr>
        <w:t>课</w:t>
      </w:r>
      <w:r>
        <w:rPr>
          <w:rFonts w:hint="eastAsia" w:ascii="宋体" w:hAnsi="宋体" w:cs="宋体"/>
          <w:bCs/>
          <w:szCs w:val="28"/>
          <w:lang w:val="en-US" w:eastAsia="zh-CN"/>
        </w:rPr>
        <w:t>程</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4</w:t>
      </w:r>
    </w:p>
    <w:p>
      <w:pPr>
        <w:pStyle w:val="43"/>
        <w:tabs>
          <w:tab w:val="right" w:leader="dot" w:pos="9752"/>
        </w:tabs>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_Toc5429 </w:instrText>
      </w:r>
      <w:r>
        <w:rPr>
          <w:rFonts w:hint="eastAsia" w:ascii="宋体" w:hAnsi="宋体" w:cs="宋体"/>
          <w:szCs w:val="28"/>
        </w:rPr>
        <w:fldChar w:fldCharType="separate"/>
      </w:r>
      <w:r>
        <w:rPr>
          <w:rFonts w:hint="eastAsia" w:ascii="宋体" w:hAnsi="宋体" w:cs="宋体"/>
          <w:bCs/>
          <w:szCs w:val="28"/>
        </w:rPr>
        <w:t>3.专业</w:t>
      </w:r>
      <w:r>
        <w:rPr>
          <w:rFonts w:hint="eastAsia" w:ascii="宋体" w:hAnsi="宋体" w:cs="宋体"/>
          <w:bCs/>
          <w:szCs w:val="28"/>
          <w:lang w:val="en-US" w:eastAsia="zh-CN"/>
        </w:rPr>
        <w:t>拓展</w:t>
      </w:r>
      <w:r>
        <w:rPr>
          <w:rFonts w:hint="eastAsia" w:ascii="宋体" w:hAnsi="宋体" w:cs="宋体"/>
          <w:bCs/>
          <w:szCs w:val="28"/>
        </w:rPr>
        <w:t>课</w:t>
      </w:r>
      <w:r>
        <w:rPr>
          <w:rFonts w:hint="eastAsia" w:ascii="宋体" w:hAnsi="宋体" w:cs="宋体"/>
          <w:bCs/>
          <w:szCs w:val="28"/>
          <w:lang w:val="en-US" w:eastAsia="zh-CN"/>
        </w:rPr>
        <w:t>程</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7</w:t>
      </w:r>
    </w:p>
    <w:p>
      <w:pPr>
        <w:pStyle w:val="43"/>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_Toc13130 </w:instrText>
      </w:r>
      <w:r>
        <w:rPr>
          <w:rFonts w:hint="eastAsia" w:ascii="宋体" w:hAnsi="宋体" w:cs="宋体"/>
          <w:szCs w:val="28"/>
        </w:rPr>
        <w:fldChar w:fldCharType="separate"/>
      </w:r>
      <w:r>
        <w:rPr>
          <w:rFonts w:hint="eastAsia" w:ascii="宋体" w:hAnsi="宋体" w:cs="宋体"/>
          <w:bCs/>
          <w:szCs w:val="28"/>
        </w:rPr>
        <w:t>4.</w:t>
      </w:r>
      <w:r>
        <w:rPr>
          <w:rFonts w:hint="eastAsia" w:ascii="宋体" w:hAnsi="宋体" w:cs="宋体"/>
          <w:bCs/>
          <w:szCs w:val="28"/>
          <w:lang w:val="en-US" w:eastAsia="zh-CN"/>
        </w:rPr>
        <w:t>实践性教学环节</w:t>
      </w:r>
      <w:r>
        <w:tab/>
      </w:r>
      <w:r>
        <w:fldChar w:fldCharType="begin"/>
      </w:r>
      <w:r>
        <w:instrText xml:space="preserve"> PAGEREF _Toc13130 </w:instrText>
      </w:r>
      <w:r>
        <w:fldChar w:fldCharType="separate"/>
      </w:r>
      <w:r>
        <w:t>2</w:t>
      </w:r>
      <w:r>
        <w:rPr>
          <w:rFonts w:hint="eastAsia"/>
          <w:lang w:val="en-US" w:eastAsia="zh-CN"/>
        </w:rPr>
        <w:t>7</w:t>
      </w:r>
      <w:r>
        <w:fldChar w:fldCharType="end"/>
      </w:r>
      <w:r>
        <w:rPr>
          <w:rFonts w:hint="eastAsia" w:ascii="宋体" w:hAnsi="宋体" w:cs="宋体"/>
          <w:szCs w:val="28"/>
        </w:rPr>
        <w:fldChar w:fldCharType="end"/>
      </w:r>
    </w:p>
    <w:p>
      <w:pPr>
        <w:pStyle w:val="35"/>
        <w:tabs>
          <w:tab w:val="right" w:leader="dot" w:pos="9752"/>
        </w:tabs>
      </w:pPr>
      <w:r>
        <w:rPr>
          <w:rFonts w:hint="eastAsia" w:ascii="宋体" w:hAnsi="宋体" w:cs="宋体"/>
          <w:szCs w:val="28"/>
        </w:rPr>
        <w:fldChar w:fldCharType="begin"/>
      </w:r>
      <w:r>
        <w:rPr>
          <w:rFonts w:hint="eastAsia" w:ascii="宋体" w:hAnsi="宋体" w:cs="宋体"/>
          <w:szCs w:val="28"/>
        </w:rPr>
        <w:instrText xml:space="preserve"> HYPERLINK \l _Toc5454 </w:instrText>
      </w:r>
      <w:r>
        <w:rPr>
          <w:rFonts w:hint="eastAsia" w:ascii="宋体" w:hAnsi="宋体" w:cs="宋体"/>
          <w:szCs w:val="28"/>
        </w:rPr>
        <w:fldChar w:fldCharType="separate"/>
      </w:r>
      <w:r>
        <w:rPr>
          <w:rFonts w:hint="eastAsia" w:ascii="宋体" w:hAnsi="宋体" w:cs="宋体"/>
          <w:bCs/>
          <w:szCs w:val="28"/>
        </w:rPr>
        <w:t>七、教学进程总体安排</w:t>
      </w:r>
      <w:r>
        <w:tab/>
      </w:r>
      <w:r>
        <w:fldChar w:fldCharType="begin"/>
      </w:r>
      <w:r>
        <w:instrText xml:space="preserve"> PAGEREF _Toc5454 </w:instrText>
      </w:r>
      <w:r>
        <w:fldChar w:fldCharType="separate"/>
      </w:r>
      <w:r>
        <w:t>2</w:t>
      </w:r>
      <w:r>
        <w:rPr>
          <w:rFonts w:hint="eastAsia"/>
          <w:lang w:val="en-US" w:eastAsia="zh-CN"/>
        </w:rPr>
        <w:t>9</w:t>
      </w:r>
      <w:r>
        <w:fldChar w:fldCharType="end"/>
      </w:r>
      <w:r>
        <w:rPr>
          <w:rFonts w:hint="eastAsia" w:ascii="宋体" w:hAnsi="宋体" w:cs="宋体"/>
          <w:szCs w:val="28"/>
        </w:rPr>
        <w:fldChar w:fldCharType="end"/>
      </w:r>
    </w:p>
    <w:p>
      <w:pPr>
        <w:pStyle w:val="35"/>
        <w:tabs>
          <w:tab w:val="right" w:leader="dot" w:pos="9752"/>
        </w:tabs>
        <w:rPr>
          <w:rFonts w:hint="eastAsia" w:ascii="宋体" w:hAnsi="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_Toc299 </w:instrText>
      </w:r>
      <w:r>
        <w:rPr>
          <w:rFonts w:hint="eastAsia" w:ascii="宋体" w:hAnsi="宋体" w:cs="宋体"/>
          <w:szCs w:val="28"/>
        </w:rPr>
        <w:fldChar w:fldCharType="separate"/>
      </w:r>
      <w:r>
        <w:rPr>
          <w:rFonts w:hint="eastAsia" w:ascii="宋体" w:hAnsi="宋体" w:cs="宋体"/>
          <w:bCs/>
          <w:szCs w:val="28"/>
        </w:rPr>
        <w:t>八、实施保障</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0</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_Toc30095 </w:instrText>
      </w:r>
      <w:r>
        <w:rPr>
          <w:rFonts w:hint="eastAsia" w:ascii="宋体" w:hAnsi="宋体" w:cs="宋体"/>
          <w:szCs w:val="28"/>
        </w:rPr>
        <w:fldChar w:fldCharType="separate"/>
      </w:r>
      <w:r>
        <w:rPr>
          <w:rFonts w:hint="eastAsia" w:ascii="宋体" w:hAnsi="宋体" w:cs="宋体"/>
          <w:bCs/>
          <w:szCs w:val="28"/>
        </w:rPr>
        <w:t>（一）</w:t>
      </w:r>
      <w:r>
        <w:rPr>
          <w:rFonts w:hint="eastAsia" w:ascii="宋体" w:hAnsi="宋体" w:cs="宋体"/>
          <w:bCs/>
          <w:szCs w:val="28"/>
          <w:lang w:val="en-US" w:eastAsia="zh-CN"/>
        </w:rPr>
        <w:t>师资队伍</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0</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_Toc11987 </w:instrText>
      </w:r>
      <w:r>
        <w:rPr>
          <w:rFonts w:hint="eastAsia" w:ascii="宋体" w:hAnsi="宋体" w:cs="宋体"/>
          <w:szCs w:val="28"/>
        </w:rPr>
        <w:fldChar w:fldCharType="separate"/>
      </w:r>
      <w:r>
        <w:rPr>
          <w:rFonts w:hint="eastAsia" w:ascii="宋体" w:hAnsi="宋体" w:cs="宋体"/>
          <w:bCs/>
          <w:szCs w:val="28"/>
        </w:rPr>
        <w:t>（二）</w:t>
      </w:r>
      <w:r>
        <w:rPr>
          <w:rFonts w:hint="eastAsia" w:ascii="宋体" w:hAnsi="宋体" w:cs="宋体"/>
          <w:bCs/>
          <w:szCs w:val="28"/>
          <w:lang w:val="en-US" w:eastAsia="zh-CN"/>
        </w:rPr>
        <w:t>教学设施</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1</w:t>
      </w:r>
    </w:p>
    <w:p>
      <w:pPr>
        <w:pStyle w:val="35"/>
        <w:tabs>
          <w:tab w:val="right" w:leader="dot" w:pos="9752"/>
        </w:tabs>
        <w:ind w:firstLine="400" w:firstLineChars="200"/>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_Toc9443 </w:instrText>
      </w:r>
      <w:r>
        <w:rPr>
          <w:rFonts w:hint="eastAsia" w:ascii="宋体" w:hAnsi="宋体" w:cs="宋体"/>
          <w:szCs w:val="28"/>
        </w:rPr>
        <w:fldChar w:fldCharType="separate"/>
      </w:r>
      <w:r>
        <w:rPr>
          <w:rFonts w:hint="eastAsia" w:ascii="宋体" w:hAnsi="宋体" w:cs="宋体"/>
          <w:bCs/>
          <w:szCs w:val="28"/>
        </w:rPr>
        <w:t>（三）</w:t>
      </w:r>
      <w:r>
        <w:rPr>
          <w:rFonts w:hint="eastAsia" w:ascii="宋体" w:hAnsi="宋体" w:cs="宋体"/>
          <w:bCs/>
          <w:szCs w:val="28"/>
          <w:lang w:val="en-US" w:eastAsia="zh-CN"/>
        </w:rPr>
        <w:t>教学资源</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2</w:t>
      </w:r>
    </w:p>
    <w:p>
      <w:pPr>
        <w:pStyle w:val="35"/>
        <w:tabs>
          <w:tab w:val="right" w:leader="dot" w:pos="9752"/>
        </w:tabs>
        <w:ind w:firstLine="400" w:firstLineChars="200"/>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_Toc9443 </w:instrText>
      </w:r>
      <w:r>
        <w:rPr>
          <w:rFonts w:hint="eastAsia" w:ascii="宋体" w:hAnsi="宋体" w:cs="宋体"/>
          <w:szCs w:val="28"/>
        </w:rPr>
        <w:fldChar w:fldCharType="separate"/>
      </w:r>
      <w:r>
        <w:rPr>
          <w:rFonts w:hint="eastAsia" w:ascii="宋体" w:hAnsi="宋体" w:cs="宋体"/>
          <w:bCs/>
          <w:szCs w:val="28"/>
        </w:rPr>
        <w:t>（三）</w:t>
      </w:r>
      <w:r>
        <w:rPr>
          <w:rFonts w:hint="eastAsia" w:ascii="宋体" w:hAnsi="宋体" w:cs="宋体"/>
          <w:bCs/>
          <w:szCs w:val="28"/>
          <w:lang w:val="en-US" w:eastAsia="zh-CN"/>
        </w:rPr>
        <w:t>教学方法</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3</w:t>
      </w:r>
    </w:p>
    <w:p>
      <w:pPr>
        <w:pStyle w:val="35"/>
        <w:tabs>
          <w:tab w:val="right" w:leader="dot" w:pos="9752"/>
        </w:tabs>
        <w:ind w:firstLine="400" w:firstLineChars="200"/>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_Toc9443 </w:instrText>
      </w:r>
      <w:r>
        <w:rPr>
          <w:rFonts w:hint="eastAsia" w:ascii="宋体" w:hAnsi="宋体" w:cs="宋体"/>
          <w:szCs w:val="28"/>
        </w:rPr>
        <w:fldChar w:fldCharType="separate"/>
      </w:r>
      <w:r>
        <w:rPr>
          <w:rFonts w:hint="eastAsia" w:ascii="宋体" w:hAnsi="宋体" w:cs="宋体"/>
          <w:bCs/>
          <w:szCs w:val="28"/>
        </w:rPr>
        <w:t>（三）</w:t>
      </w:r>
      <w:r>
        <w:rPr>
          <w:rFonts w:hint="eastAsia" w:ascii="宋体" w:hAnsi="宋体" w:cs="宋体"/>
          <w:bCs/>
          <w:szCs w:val="28"/>
          <w:lang w:val="en-US" w:eastAsia="zh-CN"/>
        </w:rPr>
        <w:t>学习评价</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5</w:t>
      </w:r>
    </w:p>
    <w:p>
      <w:pPr>
        <w:pStyle w:val="35"/>
        <w:tabs>
          <w:tab w:val="right" w:leader="dot" w:pos="9752"/>
        </w:tabs>
        <w:ind w:firstLine="400" w:firstLineChars="200"/>
        <w:rPr>
          <w:rFonts w:hint="eastAsia" w:ascii="宋体" w:hAnsi="宋体" w:eastAsia="宋体" w:cs="宋体"/>
          <w:szCs w:val="28"/>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_Toc9443 </w:instrText>
      </w:r>
      <w:r>
        <w:rPr>
          <w:rFonts w:hint="eastAsia" w:ascii="宋体" w:hAnsi="宋体" w:cs="宋体"/>
          <w:szCs w:val="28"/>
        </w:rPr>
        <w:fldChar w:fldCharType="separate"/>
      </w:r>
      <w:r>
        <w:rPr>
          <w:rFonts w:hint="eastAsia" w:ascii="宋体" w:hAnsi="宋体" w:cs="宋体"/>
          <w:bCs/>
          <w:szCs w:val="28"/>
        </w:rPr>
        <w:t>（三）</w:t>
      </w:r>
      <w:r>
        <w:rPr>
          <w:rFonts w:hint="eastAsia" w:ascii="宋体" w:hAnsi="宋体" w:cs="宋体"/>
          <w:bCs/>
          <w:szCs w:val="28"/>
          <w:lang w:val="en-US" w:eastAsia="zh-CN"/>
        </w:rPr>
        <w:t>质量管理</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6</w:t>
      </w:r>
    </w:p>
    <w:p>
      <w:pPr>
        <w:pStyle w:val="35"/>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_Toc29639 </w:instrText>
      </w:r>
      <w:r>
        <w:rPr>
          <w:rFonts w:hint="eastAsia" w:ascii="宋体" w:hAnsi="宋体" w:cs="宋体"/>
          <w:szCs w:val="28"/>
        </w:rPr>
        <w:fldChar w:fldCharType="separate"/>
      </w:r>
      <w:r>
        <w:rPr>
          <w:rFonts w:hint="eastAsia" w:ascii="宋体" w:hAnsi="宋体" w:cs="宋体"/>
          <w:szCs w:val="28"/>
        </w:rPr>
        <w:t>九、毕业要求</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6</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_Toc30095 </w:instrText>
      </w:r>
      <w:r>
        <w:rPr>
          <w:rFonts w:hint="eastAsia" w:ascii="宋体" w:hAnsi="宋体" w:cs="宋体"/>
          <w:szCs w:val="28"/>
        </w:rPr>
        <w:fldChar w:fldCharType="separate"/>
      </w:r>
      <w:r>
        <w:rPr>
          <w:rFonts w:hint="eastAsia" w:ascii="宋体" w:hAnsi="宋体" w:cs="宋体"/>
          <w:bCs/>
          <w:szCs w:val="28"/>
        </w:rPr>
        <w:t>（一）学分</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6</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_Toc11987 </w:instrText>
      </w:r>
      <w:r>
        <w:rPr>
          <w:rFonts w:hint="eastAsia" w:ascii="宋体" w:hAnsi="宋体" w:cs="宋体"/>
          <w:szCs w:val="28"/>
        </w:rPr>
        <w:fldChar w:fldCharType="separate"/>
      </w:r>
      <w:r>
        <w:rPr>
          <w:rFonts w:hint="eastAsia" w:ascii="宋体" w:hAnsi="宋体" w:cs="宋体"/>
          <w:bCs/>
          <w:szCs w:val="28"/>
        </w:rPr>
        <w:t>（二）</w:t>
      </w:r>
      <w:r>
        <w:rPr>
          <w:rFonts w:hint="eastAsia" w:ascii="宋体" w:hAnsi="宋体" w:cs="宋体"/>
          <w:bCs/>
          <w:szCs w:val="28"/>
          <w:lang w:val="en-US" w:eastAsia="zh-CN"/>
        </w:rPr>
        <w:t>操行</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7</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_Toc9443 </w:instrText>
      </w:r>
      <w:r>
        <w:rPr>
          <w:rFonts w:hint="eastAsia" w:ascii="宋体" w:hAnsi="宋体" w:cs="宋体"/>
          <w:szCs w:val="28"/>
        </w:rPr>
        <w:fldChar w:fldCharType="separate"/>
      </w:r>
      <w:r>
        <w:rPr>
          <w:rFonts w:hint="eastAsia" w:ascii="宋体" w:hAnsi="宋体" w:cs="宋体"/>
          <w:bCs/>
          <w:szCs w:val="28"/>
        </w:rPr>
        <w:t>（三）顶岗实习要求</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7</w:t>
      </w:r>
    </w:p>
    <w:p>
      <w:pPr>
        <w:pStyle w:val="36"/>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_Toc1037 </w:instrText>
      </w:r>
      <w:r>
        <w:rPr>
          <w:rFonts w:hint="eastAsia" w:ascii="宋体" w:hAnsi="宋体" w:cs="宋体"/>
          <w:szCs w:val="28"/>
        </w:rPr>
        <w:fldChar w:fldCharType="separate"/>
      </w:r>
      <w:r>
        <w:rPr>
          <w:rFonts w:hint="eastAsia" w:ascii="宋体" w:hAnsi="宋体" w:cs="宋体"/>
          <w:bCs/>
          <w:szCs w:val="28"/>
        </w:rPr>
        <w:t>（四）职业资格证书</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7</w:t>
      </w:r>
    </w:p>
    <w:p>
      <w:pPr>
        <w:pStyle w:val="35"/>
        <w:tabs>
          <w:tab w:val="right" w:leader="dot" w:pos="9752"/>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_Toc28083 </w:instrText>
      </w:r>
      <w:r>
        <w:rPr>
          <w:rFonts w:hint="eastAsia" w:ascii="宋体" w:hAnsi="宋体" w:cs="宋体"/>
          <w:szCs w:val="28"/>
        </w:rPr>
        <w:fldChar w:fldCharType="separate"/>
      </w:r>
      <w:r>
        <w:rPr>
          <w:rFonts w:hint="eastAsia" w:ascii="宋体" w:hAnsi="宋体" w:cs="宋体"/>
          <w:szCs w:val="28"/>
        </w:rPr>
        <w:t>十、升学专业衔接</w:t>
      </w:r>
      <w:r>
        <w:tab/>
      </w:r>
      <w:r>
        <w:rPr>
          <w:rFonts w:hint="eastAsia"/>
          <w:lang w:val="en-US" w:eastAsia="zh-CN"/>
        </w:rPr>
        <w:t>3</w:t>
      </w:r>
      <w:r>
        <w:rPr>
          <w:rFonts w:hint="eastAsia" w:ascii="宋体" w:hAnsi="宋体" w:cs="宋体"/>
          <w:szCs w:val="28"/>
        </w:rPr>
        <w:fldChar w:fldCharType="end"/>
      </w:r>
      <w:r>
        <w:rPr>
          <w:rFonts w:hint="eastAsia" w:ascii="宋体" w:hAnsi="宋体" w:cs="宋体"/>
          <w:szCs w:val="28"/>
          <w:lang w:val="en-US" w:eastAsia="zh-CN"/>
        </w:rPr>
        <w:t>7</w:t>
      </w:r>
    </w:p>
    <w:p>
      <w:pPr>
        <w:spacing w:line="420" w:lineRule="exact"/>
        <w:rPr>
          <w:rFonts w:hint="eastAsia" w:ascii="宋体" w:hAnsi="宋体" w:cs="宋体"/>
          <w:szCs w:val="28"/>
        </w:rPr>
      </w:pPr>
      <w:r>
        <w:rPr>
          <w:rFonts w:hint="eastAsia" w:ascii="宋体" w:hAnsi="宋体" w:cs="宋体"/>
          <w:szCs w:val="28"/>
        </w:rPr>
        <w:fldChar w:fldCharType="end"/>
      </w:r>
    </w:p>
    <w:p>
      <w:pPr>
        <w:spacing w:line="420" w:lineRule="exact"/>
        <w:rPr>
          <w:rFonts w:hint="eastAsia" w:ascii="宋体" w:hAnsi="宋体" w:cs="宋体"/>
          <w:szCs w:val="28"/>
        </w:rPr>
      </w:pPr>
    </w:p>
    <w:p>
      <w:pPr>
        <w:spacing w:line="420" w:lineRule="exact"/>
        <w:rPr>
          <w:rFonts w:hint="eastAsia" w:ascii="宋体" w:hAnsi="宋体" w:cs="宋体"/>
          <w:szCs w:val="28"/>
        </w:rPr>
      </w:pPr>
    </w:p>
    <w:p>
      <w:pPr>
        <w:spacing w:line="420" w:lineRule="exact"/>
        <w:rPr>
          <w:rFonts w:hint="eastAsia" w:ascii="宋体" w:hAnsi="宋体" w:cs="宋体"/>
          <w:szCs w:val="28"/>
        </w:rPr>
      </w:pPr>
    </w:p>
    <w:p>
      <w:pPr>
        <w:spacing w:line="420" w:lineRule="exact"/>
        <w:rPr>
          <w:rFonts w:hint="eastAsia" w:ascii="宋体" w:hAnsi="宋体" w:cs="宋体"/>
          <w:szCs w:val="28"/>
        </w:rPr>
      </w:pPr>
    </w:p>
    <w:p>
      <w:pPr>
        <w:spacing w:line="360" w:lineRule="auto"/>
        <w:jc w:val="center"/>
        <w:rPr>
          <w:rFonts w:ascii="黑体" w:hAnsi="黑体" w:eastAsia="黑体" w:cs="黑体"/>
          <w:sz w:val="32"/>
          <w:szCs w:val="32"/>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360" w:lineRule="auto"/>
        <w:rPr>
          <w:sz w:val="24"/>
        </w:rPr>
      </w:pPr>
    </w:p>
    <w:p>
      <w:pPr>
        <w:spacing w:before="156" w:beforeLines="50" w:after="156" w:afterLines="50" w:line="360" w:lineRule="auto"/>
        <w:ind w:firstLine="420"/>
        <w:rPr>
          <w:b/>
          <w:bCs/>
          <w:sz w:val="24"/>
        </w:rPr>
      </w:pPr>
      <w:r>
        <w:rPr>
          <w:rFonts w:hint="eastAsia"/>
          <w:b/>
          <w:bCs/>
          <w:sz w:val="24"/>
        </w:rPr>
        <w:t>一、专业名称及代码</w:t>
      </w:r>
    </w:p>
    <w:p>
      <w:pPr>
        <w:keepNext w:val="0"/>
        <w:keepLines w:val="0"/>
        <w:widowControl/>
        <w:suppressLineNumbers w:val="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lang w:val="en-US" w:eastAsia="zh-CN" w:bidi="ar"/>
        </w:rPr>
        <w:t>服装设计与工艺 （</w:t>
      </w:r>
      <w:r>
        <w:rPr>
          <w:rFonts w:hint="eastAsia" w:asciiTheme="minorEastAsia" w:hAnsiTheme="minorEastAsia" w:eastAsiaTheme="minorEastAsia" w:cstheme="minorEastAsia"/>
          <w:sz w:val="24"/>
          <w:szCs w:val="24"/>
        </w:rPr>
        <w:t>142400</w:t>
      </w:r>
      <w:r>
        <w:rPr>
          <w:rFonts w:hint="eastAsia" w:asciiTheme="minorEastAsia" w:hAnsiTheme="minorEastAsia" w:eastAsiaTheme="minorEastAsia" w:cstheme="minorEastAsia"/>
          <w:sz w:val="24"/>
          <w:szCs w:val="24"/>
          <w:lang w:eastAsia="zh-CN"/>
        </w:rPr>
        <w:t>）</w:t>
      </w:r>
    </w:p>
    <w:p>
      <w:pPr>
        <w:spacing w:line="360" w:lineRule="auto"/>
        <w:ind w:firstLine="420"/>
        <w:rPr>
          <w:b/>
          <w:bCs/>
          <w:sz w:val="24"/>
        </w:rPr>
      </w:pPr>
      <w:r>
        <w:rPr>
          <w:rFonts w:hint="eastAsia"/>
          <w:b/>
          <w:bCs/>
          <w:sz w:val="24"/>
        </w:rPr>
        <w:t>二、入学要求</w:t>
      </w:r>
    </w:p>
    <w:p>
      <w:pPr>
        <w:spacing w:line="360" w:lineRule="auto"/>
        <w:ind w:firstLine="480" w:firstLineChars="200"/>
        <w:rPr>
          <w:sz w:val="24"/>
          <w:szCs w:val="24"/>
        </w:rPr>
      </w:pPr>
      <w:r>
        <w:rPr>
          <w:rFonts w:hint="eastAsia" w:ascii="宋体" w:hAnsi="宋体" w:cs="宋体"/>
          <w:sz w:val="24"/>
          <w:szCs w:val="24"/>
        </w:rPr>
        <w:t>初中毕业生或具有同等学历者</w:t>
      </w:r>
      <w:r>
        <w:rPr>
          <w:rFonts w:hint="eastAsia"/>
          <w:sz w:val="24"/>
          <w:szCs w:val="24"/>
        </w:rPr>
        <w:t>。</w:t>
      </w:r>
    </w:p>
    <w:p>
      <w:pPr>
        <w:spacing w:before="156" w:beforeLines="50" w:after="156" w:afterLines="50" w:line="360" w:lineRule="auto"/>
        <w:ind w:firstLine="420"/>
        <w:rPr>
          <w:rFonts w:hint="eastAsia"/>
          <w:b/>
          <w:bCs/>
          <w:sz w:val="24"/>
        </w:rPr>
      </w:pPr>
      <w:r>
        <w:rPr>
          <w:rFonts w:hint="eastAsia"/>
          <w:b/>
          <w:bCs/>
          <w:sz w:val="24"/>
        </w:rPr>
        <w:t>三、修业年限</w:t>
      </w:r>
    </w:p>
    <w:p>
      <w:pPr>
        <w:spacing w:before="156" w:beforeLines="50" w:after="156" w:afterLines="50" w:line="360" w:lineRule="auto"/>
        <w:ind w:firstLine="420"/>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3年（2.5+0.5）</w:t>
      </w:r>
    </w:p>
    <w:p>
      <w:pPr>
        <w:spacing w:before="156" w:beforeLines="50" w:after="156" w:afterLines="50" w:line="360" w:lineRule="auto"/>
        <w:ind w:firstLine="420"/>
        <w:rPr>
          <w:rFonts w:hint="eastAsia"/>
          <w:b/>
          <w:bCs/>
          <w:sz w:val="24"/>
        </w:rPr>
      </w:pPr>
      <w:r>
        <w:rPr>
          <w:rFonts w:hint="eastAsia"/>
          <w:b/>
          <w:bCs/>
          <w:sz w:val="24"/>
        </w:rPr>
        <w:t>四、职业面向</w:t>
      </w:r>
    </w:p>
    <w:tbl>
      <w:tblPr>
        <w:tblStyle w:val="15"/>
        <w:tblpPr w:leftFromText="180" w:rightFromText="180" w:vertAnchor="text" w:horzAnchor="margin" w:tblpXSpec="center" w:tblpY="67"/>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34"/>
        <w:gridCol w:w="1842"/>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101" w:type="dxa"/>
            <w:vAlign w:val="center"/>
          </w:tcPr>
          <w:p>
            <w:pPr>
              <w:spacing w:line="360" w:lineRule="exact"/>
              <w:jc w:val="center"/>
              <w:rPr>
                <w:rFonts w:ascii="宋体" w:hAnsi="宋体"/>
                <w:b/>
                <w:kern w:val="0"/>
                <w:sz w:val="24"/>
              </w:rPr>
            </w:pPr>
            <w:bookmarkStart w:id="0" w:name="_Hlk44977270"/>
            <w:r>
              <w:rPr>
                <w:rFonts w:hint="eastAsia" w:ascii="宋体" w:hAnsi="宋体"/>
                <w:b/>
                <w:kern w:val="0"/>
                <w:sz w:val="24"/>
              </w:rPr>
              <w:t>所属专业大类（代码）</w:t>
            </w:r>
          </w:p>
        </w:tc>
        <w:tc>
          <w:tcPr>
            <w:tcW w:w="1134" w:type="dxa"/>
            <w:vAlign w:val="center"/>
          </w:tcPr>
          <w:p>
            <w:pPr>
              <w:spacing w:line="360" w:lineRule="exact"/>
              <w:jc w:val="center"/>
              <w:rPr>
                <w:rFonts w:ascii="宋体" w:hAnsi="宋体"/>
                <w:b/>
                <w:kern w:val="0"/>
                <w:sz w:val="24"/>
              </w:rPr>
            </w:pPr>
            <w:r>
              <w:rPr>
                <w:rFonts w:hint="eastAsia" w:ascii="宋体" w:hAnsi="宋体"/>
                <w:b/>
                <w:kern w:val="0"/>
                <w:sz w:val="24"/>
              </w:rPr>
              <w:t>所属专业类</w:t>
            </w:r>
          </w:p>
          <w:p>
            <w:pPr>
              <w:spacing w:line="360" w:lineRule="exact"/>
              <w:jc w:val="center"/>
              <w:rPr>
                <w:rFonts w:ascii="宋体" w:hAnsi="宋体"/>
                <w:b/>
                <w:kern w:val="0"/>
                <w:sz w:val="24"/>
              </w:rPr>
            </w:pPr>
            <w:r>
              <w:rPr>
                <w:rFonts w:hint="eastAsia" w:ascii="宋体" w:hAnsi="宋体"/>
                <w:b/>
                <w:kern w:val="0"/>
                <w:sz w:val="24"/>
              </w:rPr>
              <w:t>（代码）</w:t>
            </w:r>
          </w:p>
        </w:tc>
        <w:tc>
          <w:tcPr>
            <w:tcW w:w="1134" w:type="dxa"/>
            <w:vAlign w:val="center"/>
          </w:tcPr>
          <w:p>
            <w:pPr>
              <w:spacing w:line="360" w:lineRule="exact"/>
              <w:jc w:val="center"/>
              <w:rPr>
                <w:rFonts w:ascii="宋体" w:hAnsi="宋体"/>
                <w:b/>
                <w:kern w:val="0"/>
                <w:sz w:val="24"/>
              </w:rPr>
            </w:pPr>
            <w:r>
              <w:rPr>
                <w:rFonts w:hint="eastAsia" w:ascii="宋体" w:hAnsi="宋体"/>
                <w:b/>
                <w:kern w:val="0"/>
                <w:sz w:val="24"/>
              </w:rPr>
              <w:t>对应</w:t>
            </w:r>
          </w:p>
          <w:p>
            <w:pPr>
              <w:spacing w:line="360" w:lineRule="exact"/>
              <w:jc w:val="center"/>
              <w:rPr>
                <w:rFonts w:ascii="宋体" w:hAnsi="宋体"/>
                <w:b/>
                <w:kern w:val="0"/>
                <w:sz w:val="24"/>
              </w:rPr>
            </w:pPr>
            <w:r>
              <w:rPr>
                <w:rFonts w:hint="eastAsia" w:ascii="宋体" w:hAnsi="宋体"/>
                <w:b/>
                <w:kern w:val="0"/>
                <w:sz w:val="24"/>
              </w:rPr>
              <w:t>行业</w:t>
            </w:r>
          </w:p>
          <w:p>
            <w:pPr>
              <w:spacing w:line="360" w:lineRule="exact"/>
              <w:jc w:val="center"/>
              <w:rPr>
                <w:rFonts w:ascii="宋体" w:hAnsi="宋体"/>
                <w:b/>
                <w:kern w:val="0"/>
                <w:sz w:val="24"/>
              </w:rPr>
            </w:pPr>
            <w:r>
              <w:rPr>
                <w:rFonts w:hint="eastAsia" w:ascii="宋体" w:hAnsi="宋体"/>
                <w:b/>
                <w:kern w:val="0"/>
                <w:sz w:val="24"/>
              </w:rPr>
              <w:t>（代码）</w:t>
            </w:r>
          </w:p>
        </w:tc>
        <w:tc>
          <w:tcPr>
            <w:tcW w:w="1134" w:type="dxa"/>
            <w:vAlign w:val="center"/>
          </w:tcPr>
          <w:p>
            <w:pPr>
              <w:spacing w:line="360" w:lineRule="exact"/>
              <w:jc w:val="center"/>
              <w:rPr>
                <w:rFonts w:ascii="宋体" w:hAnsi="宋体"/>
                <w:b/>
                <w:kern w:val="0"/>
                <w:sz w:val="24"/>
              </w:rPr>
            </w:pPr>
            <w:r>
              <w:rPr>
                <w:rFonts w:hint="eastAsia" w:ascii="宋体" w:hAnsi="宋体"/>
                <w:b/>
                <w:kern w:val="0"/>
                <w:sz w:val="24"/>
              </w:rPr>
              <w:t>主要职业类别</w:t>
            </w:r>
          </w:p>
          <w:p>
            <w:pPr>
              <w:spacing w:line="360" w:lineRule="exact"/>
              <w:jc w:val="center"/>
              <w:rPr>
                <w:rFonts w:ascii="宋体" w:hAnsi="宋体"/>
                <w:b/>
                <w:kern w:val="0"/>
                <w:sz w:val="24"/>
              </w:rPr>
            </w:pPr>
            <w:r>
              <w:rPr>
                <w:rFonts w:hint="eastAsia" w:ascii="宋体" w:hAnsi="宋体"/>
                <w:b/>
                <w:kern w:val="0"/>
                <w:sz w:val="24"/>
              </w:rPr>
              <w:t>（代码）</w:t>
            </w:r>
          </w:p>
        </w:tc>
        <w:tc>
          <w:tcPr>
            <w:tcW w:w="1842" w:type="dxa"/>
            <w:vAlign w:val="center"/>
          </w:tcPr>
          <w:p>
            <w:pPr>
              <w:spacing w:line="360" w:lineRule="exact"/>
              <w:jc w:val="center"/>
              <w:rPr>
                <w:rFonts w:ascii="宋体" w:hAnsi="宋体"/>
                <w:b/>
                <w:kern w:val="0"/>
                <w:sz w:val="24"/>
              </w:rPr>
            </w:pPr>
            <w:r>
              <w:rPr>
                <w:rFonts w:hint="eastAsia" w:ascii="宋体" w:hAnsi="宋体"/>
                <w:b/>
                <w:kern w:val="0"/>
                <w:sz w:val="24"/>
              </w:rPr>
              <w:t>主要岗位类别（或技术领域）</w:t>
            </w:r>
          </w:p>
        </w:tc>
        <w:tc>
          <w:tcPr>
            <w:tcW w:w="2184" w:type="dxa"/>
            <w:vAlign w:val="center"/>
          </w:tcPr>
          <w:p>
            <w:pPr>
              <w:spacing w:line="360" w:lineRule="exact"/>
              <w:jc w:val="center"/>
              <w:rPr>
                <w:rFonts w:ascii="宋体" w:hAnsi="宋体"/>
                <w:b/>
                <w:kern w:val="0"/>
                <w:sz w:val="24"/>
              </w:rPr>
            </w:pPr>
            <w:r>
              <w:rPr>
                <w:rFonts w:hint="eastAsia" w:ascii="宋体" w:hAnsi="宋体"/>
                <w:b/>
                <w:kern w:val="0"/>
                <w:sz w:val="24"/>
              </w:rPr>
              <w:t>职业资格证书或技能等级证书举例（“1+X”）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exact"/>
        </w:trPr>
        <w:tc>
          <w:tcPr>
            <w:tcW w:w="1101" w:type="dxa"/>
            <w:vAlign w:val="center"/>
          </w:tcPr>
          <w:p>
            <w:pPr>
              <w:jc w:val="center"/>
              <w:rPr>
                <w:rFonts w:hint="eastAsia" w:asciiTheme="minorEastAsia" w:hAnsiTheme="minorEastAsia" w:eastAsiaTheme="minorEastAsia" w:cstheme="minorEastAsia"/>
                <w:bCs/>
                <w:color w:val="auto"/>
                <w:kern w:val="0"/>
                <w:sz w:val="24"/>
                <w:szCs w:val="24"/>
                <w:lang w:val="en-US" w:eastAsia="zh-CN"/>
              </w:rPr>
            </w:pPr>
            <w:r>
              <w:rPr>
                <w:rFonts w:hint="eastAsia" w:asciiTheme="minorEastAsia" w:hAnsiTheme="minorEastAsia" w:eastAsiaTheme="minorEastAsia" w:cstheme="minorEastAsia"/>
                <w:bCs/>
                <w:color w:val="auto"/>
                <w:kern w:val="0"/>
                <w:sz w:val="24"/>
                <w:szCs w:val="24"/>
                <w:lang w:val="en-US" w:eastAsia="zh-CN"/>
              </w:rPr>
              <w:t>轻工纺织大类（68）</w:t>
            </w:r>
          </w:p>
          <w:p>
            <w:pPr>
              <w:jc w:val="center"/>
              <w:rPr>
                <w:rFonts w:ascii="宋体" w:hAnsi="宋体"/>
                <w:bCs/>
                <w:color w:val="FF0000"/>
                <w:kern w:val="0"/>
                <w:sz w:val="24"/>
              </w:rPr>
            </w:pPr>
          </w:p>
        </w:tc>
        <w:tc>
          <w:tcPr>
            <w:tcW w:w="1134" w:type="dxa"/>
            <w:vAlign w:val="center"/>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服装设计与工艺</w:t>
            </w:r>
          </w:p>
          <w:p>
            <w:pPr>
              <w:jc w:val="center"/>
              <w:rPr>
                <w:rFonts w:hint="eastAsia" w:asciiTheme="minorEastAsia" w:hAnsiTheme="minorEastAsia" w:eastAsiaTheme="minorEastAsia" w:cstheme="minorEastAsia"/>
                <w:w w:val="80"/>
                <w:sz w:val="24"/>
                <w:szCs w:val="24"/>
                <w:lang w:eastAsia="zh-CN"/>
              </w:rPr>
            </w:pPr>
            <w:r>
              <w:rPr>
                <w:rFonts w:hint="eastAsia" w:asciiTheme="minorEastAsia" w:hAnsiTheme="minorEastAsia" w:eastAsiaTheme="minorEastAsia" w:cstheme="minorEastAsia"/>
                <w:w w:val="80"/>
                <w:sz w:val="24"/>
                <w:szCs w:val="24"/>
                <w:lang w:eastAsia="zh-CN"/>
              </w:rPr>
              <w:t>（</w:t>
            </w:r>
            <w:r>
              <w:rPr>
                <w:rFonts w:hint="eastAsia" w:asciiTheme="minorEastAsia" w:hAnsiTheme="minorEastAsia" w:eastAsiaTheme="minorEastAsia" w:cstheme="minorEastAsia"/>
                <w:w w:val="80"/>
                <w:sz w:val="24"/>
                <w:szCs w:val="24"/>
                <w:lang w:val="en-US" w:eastAsia="zh-CN"/>
              </w:rPr>
              <w:t>680402</w:t>
            </w:r>
            <w:r>
              <w:rPr>
                <w:rFonts w:hint="eastAsia" w:asciiTheme="minorEastAsia" w:hAnsiTheme="minorEastAsia" w:eastAsiaTheme="minorEastAsia" w:cstheme="minorEastAsia"/>
                <w:w w:val="80"/>
                <w:sz w:val="24"/>
                <w:szCs w:val="24"/>
                <w:lang w:eastAsia="zh-CN"/>
              </w:rPr>
              <w:t>）</w:t>
            </w:r>
          </w:p>
          <w:p>
            <w:pPr>
              <w:jc w:val="center"/>
              <w:rPr>
                <w:rFonts w:ascii="宋体" w:hAnsi="宋体"/>
                <w:bCs/>
                <w:color w:val="FF0000"/>
                <w:kern w:val="0"/>
                <w:sz w:val="24"/>
              </w:rPr>
            </w:pPr>
          </w:p>
        </w:tc>
        <w:tc>
          <w:tcPr>
            <w:tcW w:w="1134" w:type="dxa"/>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纺织服装、服饰业</w:t>
            </w:r>
          </w:p>
          <w:p>
            <w:pPr>
              <w:jc w:val="center"/>
              <w:rPr>
                <w:rFonts w:ascii="宋体" w:hAnsi="宋体"/>
                <w:bCs/>
                <w:color w:val="FF0000"/>
                <w:kern w:val="0"/>
                <w:sz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tc>
        <w:tc>
          <w:tcPr>
            <w:tcW w:w="1134" w:type="dxa"/>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机织服装制造</w:t>
            </w:r>
          </w:p>
          <w:p>
            <w:pPr>
              <w:jc w:val="center"/>
              <w:rPr>
                <w:rFonts w:hint="eastAsia" w:asciiTheme="minorEastAsia" w:hAnsiTheme="minorEastAsia" w:eastAsiaTheme="minorEastAsia" w:cstheme="minorEastAsia"/>
                <w:color w:val="000000" w:themeColor="text1"/>
                <w:w w:val="9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w w:val="9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w w:val="90"/>
                <w:sz w:val="24"/>
                <w:szCs w:val="24"/>
                <w:lang w:val="en-US" w:eastAsia="zh-CN"/>
                <w14:textFill>
                  <w14:solidFill>
                    <w14:schemeClr w14:val="tx1"/>
                  </w14:solidFill>
                </w14:textFill>
              </w:rPr>
              <w:t>181</w:t>
            </w:r>
            <w:r>
              <w:rPr>
                <w:rFonts w:hint="eastAsia" w:asciiTheme="minorEastAsia" w:hAnsiTheme="minorEastAsia" w:eastAsiaTheme="minorEastAsia" w:cstheme="minorEastAsia"/>
                <w:color w:val="000000" w:themeColor="text1"/>
                <w:w w:val="90"/>
                <w:sz w:val="24"/>
                <w:szCs w:val="24"/>
                <w:lang w:eastAsia="zh-CN"/>
                <w14:textFill>
                  <w14:solidFill>
                    <w14:schemeClr w14:val="tx1"/>
                  </w14:solidFill>
                </w14:textFill>
              </w:rPr>
              <w:t>）</w:t>
            </w:r>
          </w:p>
          <w:p>
            <w:pPr>
              <w:jc w:val="center"/>
              <w:rPr>
                <w:rFonts w:ascii="宋体" w:hAnsi="宋体"/>
                <w:bCs/>
                <w:color w:val="FF0000"/>
                <w:kern w:val="0"/>
                <w:sz w:val="24"/>
              </w:rPr>
            </w:pPr>
          </w:p>
        </w:tc>
        <w:tc>
          <w:tcPr>
            <w:tcW w:w="1842" w:type="dxa"/>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服装制作工</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版师助理</w:t>
            </w:r>
          </w:p>
          <w:p>
            <w:pPr>
              <w:jc w:val="center"/>
              <w:rPr>
                <w:rFonts w:ascii="宋体" w:hAnsi="宋体"/>
                <w:bCs/>
                <w:color w:val="FF0000"/>
                <w:kern w:val="0"/>
                <w:sz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服装设计师及设计助理</w:t>
            </w:r>
          </w:p>
        </w:tc>
        <w:tc>
          <w:tcPr>
            <w:tcW w:w="2184" w:type="dxa"/>
            <w:vAlign w:val="center"/>
          </w:tcPr>
          <w:p>
            <w:pPr>
              <w:numPr>
                <w:ilvl w:val="0"/>
                <w:numId w:val="1"/>
              </w:numPr>
              <w:jc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鞋类设计与制作职业技能等级证书</w:t>
            </w:r>
          </w:p>
          <w:p>
            <w:pPr>
              <w:numPr>
                <w:ilvl w:val="0"/>
                <w:numId w:val="1"/>
              </w:numPr>
              <w:jc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服装陈列设计职业技能等级证书</w:t>
            </w:r>
          </w:p>
          <w:p>
            <w:pPr>
              <w:jc w:val="center"/>
              <w:rPr>
                <w:rFonts w:ascii="宋体" w:hAnsi="宋体"/>
                <w:bCs/>
                <w:color w:val="FF0000"/>
                <w:kern w:val="0"/>
                <w:sz w:val="24"/>
              </w:rPr>
            </w:pP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rPr>
              <w:t>纺织面料开发职业技能等级证书</w:t>
            </w:r>
          </w:p>
        </w:tc>
      </w:tr>
      <w:bookmarkEnd w:id="0"/>
    </w:tbl>
    <w:p>
      <w:pPr>
        <w:spacing w:before="156" w:beforeLines="50" w:after="156" w:afterLines="50" w:line="360" w:lineRule="auto"/>
        <w:ind w:firstLine="420"/>
        <w:rPr>
          <w:b/>
          <w:bCs/>
          <w:sz w:val="24"/>
        </w:rPr>
      </w:pPr>
      <w:r>
        <w:rPr>
          <w:rFonts w:hint="eastAsia"/>
          <w:b/>
          <w:bCs/>
          <w:sz w:val="24"/>
        </w:rPr>
        <w:t>五、培养目标与培养规格</w:t>
      </w:r>
    </w:p>
    <w:p>
      <w:pPr>
        <w:pStyle w:val="34"/>
        <w:numPr>
          <w:ilvl w:val="0"/>
          <w:numId w:val="2"/>
        </w:numPr>
        <w:spacing w:line="360" w:lineRule="auto"/>
        <w:rPr>
          <w:b/>
          <w:bCs/>
          <w:sz w:val="24"/>
        </w:rPr>
      </w:pPr>
      <w:r>
        <w:rPr>
          <w:rFonts w:hint="eastAsia"/>
          <w:b/>
          <w:bCs/>
          <w:sz w:val="24"/>
        </w:rPr>
        <w:t>培养目标</w:t>
      </w:r>
    </w:p>
    <w:p>
      <w:pPr>
        <w:spacing w:line="360" w:lineRule="auto"/>
        <w:ind w:left="42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习近平新时代中国特色社会主义思想为指导，全面贯彻党的教育方针，不忘初心，牢记使命，落实立德树人根本任务，贯彻全国教育大会精神和《国家职业教育改革实施方案》、《新时代爱国主义实施纲要》的部署，为健全德技并修、工学结合的育人机制，促进全员全过程全方位育人，落实课程思政有关要求，推动思想政治教育与技术技能有机统一，加强劳动教育，弘扬工匠精神，坚持立德树人，培养与我国社会主义现代化建设要求相适应德、智、体、美</w:t>
      </w:r>
      <w:r>
        <w:rPr>
          <w:rFonts w:hint="eastAsia" w:asciiTheme="minorEastAsia" w:hAnsiTheme="minorEastAsia" w:eastAsiaTheme="minorEastAsia" w:cstheme="minorEastAsia"/>
          <w:sz w:val="24"/>
          <w:szCs w:val="24"/>
          <w:lang w:eastAsia="zh-CN"/>
        </w:rPr>
        <w:t>、劳</w:t>
      </w:r>
      <w:r>
        <w:rPr>
          <w:rFonts w:hint="eastAsia" w:asciiTheme="minorEastAsia" w:hAnsiTheme="minorEastAsia" w:eastAsiaTheme="minorEastAsia" w:cstheme="minorEastAsia"/>
          <w:sz w:val="24"/>
          <w:szCs w:val="24"/>
        </w:rPr>
        <w:t>等方面全面发展，有一定的设计能力、审美能力和动手制作能力，从事各类</w:t>
      </w:r>
      <w:r>
        <w:rPr>
          <w:rFonts w:hint="eastAsia" w:asciiTheme="minorEastAsia" w:hAnsiTheme="minorEastAsia" w:eastAsiaTheme="minorEastAsia" w:cstheme="minorEastAsia"/>
          <w:sz w:val="24"/>
          <w:szCs w:val="24"/>
          <w:lang w:val="en-US" w:eastAsia="zh-CN"/>
        </w:rPr>
        <w:t>服装设计、服装制作</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服装制版工作</w:t>
      </w:r>
      <w:r>
        <w:rPr>
          <w:rFonts w:hint="eastAsia" w:asciiTheme="minorEastAsia" w:hAnsiTheme="minorEastAsia" w:eastAsiaTheme="minorEastAsia" w:cstheme="minorEastAsia"/>
          <w:sz w:val="24"/>
          <w:szCs w:val="24"/>
        </w:rPr>
        <w:t>，具备职业生涯发展基础和终身学习能力，能胜任</w:t>
      </w:r>
      <w:r>
        <w:rPr>
          <w:rFonts w:hint="eastAsia" w:asciiTheme="minorEastAsia" w:hAnsiTheme="minorEastAsia" w:eastAsiaTheme="minorEastAsia" w:cstheme="minorEastAsia"/>
          <w:sz w:val="24"/>
          <w:szCs w:val="24"/>
          <w:lang w:val="en-US" w:eastAsia="zh-CN"/>
        </w:rPr>
        <w:t>服装设计、服装制作</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服装制版一</w:t>
      </w:r>
      <w:r>
        <w:rPr>
          <w:rFonts w:hint="eastAsia" w:asciiTheme="minorEastAsia" w:hAnsiTheme="minorEastAsia" w:eastAsiaTheme="minorEastAsia" w:cstheme="minorEastAsia"/>
          <w:sz w:val="24"/>
          <w:szCs w:val="24"/>
        </w:rPr>
        <w:t>线工作的高素质的技能型人才。</w:t>
      </w:r>
    </w:p>
    <w:p>
      <w:pPr>
        <w:pStyle w:val="34"/>
        <w:numPr>
          <w:ilvl w:val="0"/>
          <w:numId w:val="2"/>
        </w:numPr>
        <w:spacing w:line="360" w:lineRule="auto"/>
        <w:rPr>
          <w:b/>
          <w:bCs/>
          <w:sz w:val="24"/>
        </w:rPr>
      </w:pPr>
      <w:r>
        <w:rPr>
          <w:rFonts w:hint="eastAsia"/>
          <w:b/>
          <w:bCs/>
          <w:sz w:val="24"/>
        </w:rPr>
        <w:t>培养规格</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本专业毕业生应在素质、知识和能力等方面达到以下要求。</w:t>
      </w:r>
    </w:p>
    <w:p>
      <w:pPr>
        <w:spacing w:line="360" w:lineRule="auto"/>
        <w:ind w:firstLine="420"/>
        <w:rPr>
          <w:rFonts w:ascii="宋体" w:hAnsi="宋体"/>
          <w:b/>
          <w:bCs/>
          <w:sz w:val="24"/>
        </w:rPr>
      </w:pPr>
      <w:r>
        <w:rPr>
          <w:rFonts w:hint="eastAsia" w:ascii="宋体" w:hAnsi="宋体"/>
          <w:b/>
          <w:bCs/>
          <w:sz w:val="24"/>
        </w:rPr>
        <w:t>1.素质</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（1）坚定拥护中国共产党领导和我国社会主义制度，在习近平新时代中国</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特色社会主义思想指引下，践行社会主义核心价值观，具有深厚的爱国情感和中华民族自豪感；</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（2）崇尚宪法、遵法守纪、崇德向善、诚实守信，尊重生命、热爱劳动，履行道德准则和行为规范，具有社会责任感和社会参与意识。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（3）具有较强健的体魄、良好的心理素质，能够进行自我心理调节；具有良好的思想政治素质、行为规范和职业道德；</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（4）具有较强健的体魄、良好的心理素质，能够进行自我心理调节；</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（5）具有热爱科学、实事求是的态度，能够独立思考问题、制定工作计划；</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（6）具有严谨的工作作风、吃苦耐劳的职业精神、具有较强的开拓发展创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新意识；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（7）具有安全、保密的法律意识；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（8）具有与人沟通交流、协调合作的团队意识。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（9）具有较强的解决实际问题、自学、获取信息，欣赏与鉴别、组织管理、</w:t>
      </w:r>
    </w:p>
    <w:p>
      <w:pPr>
        <w:spacing w:line="360" w:lineRule="auto"/>
        <w:ind w:left="42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开拓创新的可持续发展的素质。</w:t>
      </w:r>
    </w:p>
    <w:p>
      <w:pPr>
        <w:spacing w:line="360" w:lineRule="auto"/>
        <w:ind w:firstLine="420"/>
        <w:rPr>
          <w:b/>
          <w:bCs/>
          <w:sz w:val="24"/>
        </w:rPr>
      </w:pPr>
      <w:r>
        <w:rPr>
          <w:rFonts w:hint="eastAsia" w:ascii="宋体" w:hAnsi="宋体"/>
          <w:b/>
          <w:bCs/>
          <w:sz w:val="24"/>
        </w:rPr>
        <w:t>2.知识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（1）掌握必备的思想政治理论、科学文化基础知识和中华优秀传统文化知识；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（2）熟悉与本专业相关的法律法规以及环境保护、安全消防、文明生产等相关知识；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（3）具备本专业基本的设计理论知识；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（4）掌握本专业基本的机器操作和技术知识；</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（5）掌握艺术学及其他相关门类基础知识，具有较宽的专业知识面；</w:t>
      </w:r>
    </w:p>
    <w:p>
      <w:pPr>
        <w:spacing w:line="360" w:lineRule="auto"/>
        <w:ind w:left="420"/>
        <w:rPr>
          <w:sz w:val="24"/>
        </w:rPr>
      </w:pPr>
      <w:r>
        <w:rPr>
          <w:rFonts w:hint="eastAsia" w:asciiTheme="minorEastAsia" w:hAnsiTheme="minorEastAsia" w:eastAsiaTheme="minorEastAsia" w:cstheme="minorEastAsia"/>
          <w:sz w:val="24"/>
          <w:szCs w:val="24"/>
        </w:rPr>
        <w:t>（6）根据职业面向的主要职业类别，具备本专业的实践知识。</w:t>
      </w:r>
    </w:p>
    <w:p>
      <w:pPr>
        <w:spacing w:line="360" w:lineRule="auto"/>
        <w:ind w:firstLine="420"/>
        <w:rPr>
          <w:b/>
          <w:bCs/>
          <w:sz w:val="24"/>
        </w:rPr>
      </w:pPr>
      <w:r>
        <w:rPr>
          <w:rFonts w:hint="eastAsia" w:ascii="宋体" w:hAnsi="宋体"/>
          <w:b/>
          <w:bCs/>
          <w:sz w:val="24"/>
        </w:rPr>
        <w:t>3.能力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（1）具有探究学习、终身学习、分析问题和解决问题的能力；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（2）具有良好的语言、文字表达能力和沟通能力；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（3）具备运用专业软件制图和制版的能力；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（4）具备服装设计的创新与设计能力；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（5）具备运用结构制图的知识来打版的能力；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（6）具有运用基本缝纫机器来制作成衣的能力；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（7）具有较好的沟通表达能力、团队合作能力；</w:t>
      </w:r>
    </w:p>
    <w:p>
      <w:pPr>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（8）具有较强实践动手能力、现代信息技术与媒体应用能力、分析解决问</w:t>
      </w:r>
    </w:p>
    <w:p>
      <w:pPr>
        <w:spacing w:line="360" w:lineRule="auto"/>
        <w:rPr>
          <w:rFonts w:hint="eastAsia"/>
          <w:b/>
          <w:bCs/>
          <w:sz w:val="24"/>
        </w:rPr>
      </w:pPr>
      <w:r>
        <w:rPr>
          <w:rFonts w:hint="eastAsia" w:asciiTheme="minorEastAsia" w:hAnsiTheme="minorEastAsia" w:eastAsiaTheme="minorEastAsia" w:cstheme="minorEastAsia"/>
          <w:sz w:val="24"/>
          <w:szCs w:val="24"/>
        </w:rPr>
        <w:t>题能</w:t>
      </w:r>
      <w:r>
        <w:rPr>
          <w:rFonts w:hint="eastAsia"/>
          <w:b/>
          <w:bCs/>
          <w:sz w:val="24"/>
        </w:rPr>
        <w:t>力。</w:t>
      </w:r>
    </w:p>
    <w:p>
      <w:pPr>
        <w:spacing w:line="360" w:lineRule="auto"/>
        <w:rPr>
          <w:rFonts w:hint="eastAsia"/>
          <w:b/>
          <w:bCs/>
          <w:sz w:val="24"/>
        </w:rPr>
      </w:pPr>
      <w:r>
        <w:rPr>
          <w:rFonts w:hint="eastAsia"/>
          <w:b/>
          <w:bCs/>
          <w:sz w:val="24"/>
        </w:rPr>
        <w:t>六、课程设置及要求</w:t>
      </w:r>
    </w:p>
    <w:p>
      <w:pPr>
        <w:spacing w:line="360" w:lineRule="auto"/>
        <w:rPr>
          <w:rFonts w:hint="eastAsia"/>
          <w:b/>
          <w:bCs/>
          <w:sz w:val="24"/>
        </w:rPr>
      </w:pPr>
      <w:r>
        <w:rPr>
          <w:rFonts w:hint="eastAsia"/>
          <w:b/>
          <w:bCs/>
          <w:sz w:val="24"/>
        </w:rPr>
        <w:t>（一）职业能力分析</w:t>
      </w:r>
    </w:p>
    <w:tbl>
      <w:tblPr>
        <w:tblStyle w:val="15"/>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389"/>
        <w:gridCol w:w="356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97" w:type="dxa"/>
            <w:vAlign w:val="center"/>
          </w:tcPr>
          <w:p>
            <w:pPr>
              <w:spacing w:line="360" w:lineRule="auto"/>
              <w:rPr>
                <w:rFonts w:hint="eastAsia"/>
                <w:b/>
                <w:bCs/>
                <w:sz w:val="24"/>
              </w:rPr>
            </w:pPr>
            <w:r>
              <w:rPr>
                <w:rFonts w:hint="eastAsia"/>
                <w:b/>
                <w:bCs/>
                <w:sz w:val="24"/>
              </w:rPr>
              <w:t>工作岗位</w:t>
            </w:r>
          </w:p>
        </w:tc>
        <w:tc>
          <w:tcPr>
            <w:tcW w:w="2389" w:type="dxa"/>
            <w:vAlign w:val="center"/>
          </w:tcPr>
          <w:p>
            <w:pPr>
              <w:spacing w:line="360" w:lineRule="auto"/>
              <w:rPr>
                <w:rFonts w:hint="eastAsia"/>
                <w:b/>
                <w:bCs/>
                <w:sz w:val="24"/>
              </w:rPr>
            </w:pPr>
            <w:r>
              <w:rPr>
                <w:rFonts w:hint="eastAsia"/>
                <w:b/>
                <w:bCs/>
                <w:sz w:val="24"/>
              </w:rPr>
              <w:t>典型工作任务</w:t>
            </w:r>
          </w:p>
        </w:tc>
        <w:tc>
          <w:tcPr>
            <w:tcW w:w="3566" w:type="dxa"/>
            <w:vAlign w:val="center"/>
          </w:tcPr>
          <w:p>
            <w:pPr>
              <w:spacing w:line="360" w:lineRule="auto"/>
              <w:rPr>
                <w:rFonts w:hint="eastAsia"/>
                <w:b/>
                <w:bCs/>
                <w:sz w:val="24"/>
              </w:rPr>
            </w:pPr>
            <w:r>
              <w:rPr>
                <w:rFonts w:hint="eastAsia"/>
                <w:b/>
                <w:bCs/>
                <w:sz w:val="24"/>
              </w:rPr>
              <w:t>职业能力</w:t>
            </w:r>
          </w:p>
        </w:tc>
        <w:tc>
          <w:tcPr>
            <w:tcW w:w="1816" w:type="dxa"/>
            <w:vAlign w:val="center"/>
          </w:tcPr>
          <w:p>
            <w:pPr>
              <w:spacing w:line="360" w:lineRule="auto"/>
              <w:rPr>
                <w:rFonts w:hint="default"/>
                <w:b/>
                <w:bCs/>
                <w:sz w:val="24"/>
                <w:lang w:val="en-US" w:eastAsia="zh-CN"/>
              </w:rPr>
            </w:pPr>
            <w:r>
              <w:rPr>
                <w:rFonts w:hint="eastAsia"/>
                <w:b/>
                <w:bCs/>
                <w:sz w:val="24"/>
                <w:lang w:val="en-US" w:eastAsia="zh-CN"/>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1497"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服装设计师及设计助理</w:t>
            </w:r>
          </w:p>
        </w:tc>
        <w:tc>
          <w:tcPr>
            <w:tcW w:w="2389" w:type="dxa"/>
          </w:tcPr>
          <w:p>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负责洽谈方案、做设计</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rPr>
              <w:t>负责绘制效果图</w:t>
            </w:r>
          </w:p>
        </w:tc>
        <w:tc>
          <w:tcPr>
            <w:tcW w:w="3566"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能够对服装调研及设计主题的把握；对设计灵感的来源与设计思维的开发；灵活运用服装设计美学法则及把握服装设计风格</w:t>
            </w:r>
            <w:r>
              <w:rPr>
                <w:rFonts w:hint="eastAsia" w:ascii="宋体" w:hAnsi="宋体" w:eastAsia="宋体" w:cs="宋体"/>
                <w:b w:val="0"/>
                <w:bCs w:val="0"/>
                <w:sz w:val="24"/>
                <w:lang w:eastAsia="zh-CN"/>
              </w:rPr>
              <w:t>。</w:t>
            </w:r>
            <w:r>
              <w:rPr>
                <w:rFonts w:hint="eastAsia" w:ascii="宋体" w:hAnsi="宋体" w:eastAsia="宋体" w:cs="宋体"/>
                <w:b w:val="0"/>
                <w:bCs w:val="0"/>
                <w:sz w:val="24"/>
              </w:rPr>
              <w:t>能够灵活运用软件绘制出款式图；了解基本服装工艺及面料辅料</w:t>
            </w:r>
            <w:r>
              <w:rPr>
                <w:rFonts w:hint="eastAsia" w:ascii="宋体" w:hAnsi="宋体" w:eastAsia="宋体" w:cs="宋体"/>
                <w:b w:val="0"/>
                <w:bCs w:val="0"/>
                <w:sz w:val="24"/>
                <w:lang w:eastAsia="zh-CN"/>
              </w:rPr>
              <w:t>。</w:t>
            </w:r>
          </w:p>
        </w:tc>
        <w:tc>
          <w:tcPr>
            <w:tcW w:w="1816"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服装</w:t>
            </w:r>
            <w:r>
              <w:rPr>
                <w:rFonts w:hint="eastAsia" w:ascii="宋体" w:hAnsi="宋体" w:eastAsia="宋体" w:cs="宋体"/>
                <w:b w:val="0"/>
                <w:bCs w:val="0"/>
                <w:sz w:val="24"/>
                <w:lang w:val="en-US" w:eastAsia="zh-CN"/>
              </w:rPr>
              <w:t>美术</w:t>
            </w:r>
            <w:r>
              <w:rPr>
                <w:rFonts w:hint="eastAsia" w:ascii="宋体" w:hAnsi="宋体" w:eastAsia="宋体" w:cs="宋体"/>
                <w:b w:val="0"/>
                <w:bCs w:val="0"/>
                <w:sz w:val="24"/>
              </w:rPr>
              <w:t>设计基础</w:t>
            </w:r>
          </w:p>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rPr>
              <w:t>服装材料学</w:t>
            </w:r>
            <w:r>
              <w:rPr>
                <w:rFonts w:hint="eastAsia" w:ascii="宋体" w:hAnsi="宋体" w:eastAsia="宋体" w:cs="宋体"/>
                <w:b w:val="0"/>
                <w:bCs w:val="0"/>
                <w:sz w:val="24"/>
                <w:lang w:val="en-US" w:eastAsia="zh-CN"/>
              </w:rPr>
              <w:t>3、电脑服装设计图表现技法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497"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服装制作工</w:t>
            </w:r>
          </w:p>
        </w:tc>
        <w:tc>
          <w:tcPr>
            <w:tcW w:w="2389" w:type="dxa"/>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熟练运用缝纫机制作服装</w:t>
            </w:r>
          </w:p>
        </w:tc>
        <w:tc>
          <w:tcPr>
            <w:tcW w:w="3566"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能够进行辅助的细节及配饰制作，熟练操作常用缝纫设备并且掌握整件衣服的做法；能够发现服装缝制中的基本问题并进行整改；能够判别及排除常用服装设备的一般故障</w:t>
            </w:r>
            <w:r>
              <w:rPr>
                <w:rFonts w:hint="eastAsia" w:ascii="宋体" w:hAnsi="宋体" w:eastAsia="宋体" w:cs="宋体"/>
                <w:b w:val="0"/>
                <w:bCs w:val="0"/>
                <w:sz w:val="24"/>
                <w:lang w:eastAsia="zh-CN"/>
              </w:rPr>
              <w:t>。</w:t>
            </w:r>
          </w:p>
        </w:tc>
        <w:tc>
          <w:tcPr>
            <w:tcW w:w="1816" w:type="dxa"/>
            <w:vAlign w:val="center"/>
          </w:tcPr>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服装材料学</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服装缝制工艺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497"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版师助理</w:t>
            </w:r>
          </w:p>
        </w:tc>
        <w:tc>
          <w:tcPr>
            <w:tcW w:w="2389" w:type="dxa"/>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能够运用原型变化将所需要的款式进行手工或软件制版</w:t>
            </w:r>
          </w:p>
        </w:tc>
        <w:tc>
          <w:tcPr>
            <w:tcW w:w="3566" w:type="dxa"/>
            <w:vAlign w:val="center"/>
          </w:tcPr>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熟悉服装原型结构相关知识，掌握服装平面结构设计的方法、步骤及样板制作，能掌握服装基本款式工业化样板的设计制作，掌握一般服装裁剪和缝制工艺。</w:t>
            </w:r>
          </w:p>
        </w:tc>
        <w:tc>
          <w:tcPr>
            <w:tcW w:w="1816" w:type="dxa"/>
            <w:vAlign w:val="center"/>
          </w:tcPr>
          <w:p>
            <w:pPr>
              <w:spacing w:line="360" w:lineRule="auto"/>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服装材料学</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服装结构制图</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服装CAD</w:t>
            </w:r>
          </w:p>
        </w:tc>
      </w:tr>
    </w:tbl>
    <w:p>
      <w:pPr>
        <w:spacing w:line="360" w:lineRule="auto"/>
        <w:rPr>
          <w:rFonts w:hint="eastAsia"/>
          <w:b/>
          <w:bCs/>
          <w:sz w:val="24"/>
        </w:rPr>
      </w:pPr>
    </w:p>
    <w:p>
      <w:pPr>
        <w:spacing w:line="360" w:lineRule="auto"/>
        <w:rPr>
          <w:rFonts w:hint="eastAsia"/>
          <w:b/>
          <w:bCs/>
          <w:sz w:val="24"/>
        </w:rPr>
      </w:pPr>
    </w:p>
    <w:p>
      <w:pPr>
        <w:spacing w:line="360" w:lineRule="auto"/>
        <w:rPr>
          <w:b/>
          <w:bCs/>
          <w:sz w:val="24"/>
        </w:rPr>
      </w:pPr>
      <w:r>
        <w:rPr>
          <w:rFonts w:hint="eastAsia"/>
          <w:b/>
          <w:bCs/>
          <w:sz w:val="24"/>
        </w:rPr>
        <w:t>（二）课程设置</w:t>
      </w:r>
    </w:p>
    <w:tbl>
      <w:tblPr>
        <w:tblStyle w:val="15"/>
        <w:tblW w:w="98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3135"/>
        <w:gridCol w:w="39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90" w:hRule="atLeast"/>
          <w:jc w:val="center"/>
        </w:trPr>
        <w:tc>
          <w:tcPr>
            <w:tcW w:w="2827" w:type="dxa"/>
            <w:gridSpan w:val="2"/>
            <w:vAlign w:val="center"/>
          </w:tcPr>
          <w:p>
            <w:pPr>
              <w:spacing w:line="360" w:lineRule="exact"/>
              <w:jc w:val="center"/>
              <w:rPr>
                <w:rFonts w:ascii="宋体" w:hAnsi="宋体"/>
                <w:b/>
                <w:bCs/>
                <w:sz w:val="24"/>
              </w:rPr>
            </w:pPr>
            <w:r>
              <w:rPr>
                <w:rFonts w:hint="eastAsia" w:ascii="宋体" w:hAnsi="宋体"/>
                <w:b/>
                <w:bCs/>
                <w:sz w:val="24"/>
              </w:rPr>
              <w:t>课程模块名称</w:t>
            </w:r>
          </w:p>
        </w:tc>
        <w:tc>
          <w:tcPr>
            <w:tcW w:w="3135" w:type="dxa"/>
            <w:vAlign w:val="center"/>
          </w:tcPr>
          <w:p>
            <w:pPr>
              <w:spacing w:line="360" w:lineRule="exact"/>
              <w:jc w:val="center"/>
              <w:rPr>
                <w:rFonts w:ascii="宋体" w:hAnsi="宋体"/>
                <w:b/>
                <w:bCs/>
                <w:sz w:val="24"/>
              </w:rPr>
            </w:pPr>
            <w:r>
              <w:rPr>
                <w:rFonts w:ascii="宋体" w:hAnsi="宋体"/>
                <w:b/>
                <w:bCs/>
                <w:sz w:val="24"/>
              </w:rPr>
              <w:t>课程类型</w:t>
            </w:r>
          </w:p>
          <w:p>
            <w:pPr>
              <w:spacing w:line="360" w:lineRule="exact"/>
              <w:jc w:val="center"/>
              <w:rPr>
                <w:rFonts w:ascii="宋体" w:hAnsi="宋体"/>
                <w:b/>
                <w:bCs/>
                <w:sz w:val="24"/>
              </w:rPr>
            </w:pPr>
            <w:r>
              <w:rPr>
                <w:rFonts w:hint="eastAsia" w:ascii="宋体" w:hAnsi="宋体"/>
                <w:b/>
                <w:bCs/>
                <w:sz w:val="24"/>
              </w:rPr>
              <w:t>（实施要求）</w:t>
            </w:r>
          </w:p>
        </w:tc>
        <w:tc>
          <w:tcPr>
            <w:tcW w:w="3916" w:type="dxa"/>
            <w:vAlign w:val="center"/>
          </w:tcPr>
          <w:p>
            <w:pPr>
              <w:spacing w:line="360" w:lineRule="exact"/>
              <w:jc w:val="center"/>
              <w:rPr>
                <w:rFonts w:ascii="宋体" w:hAnsi="宋体"/>
                <w:b/>
                <w:bCs/>
                <w:sz w:val="24"/>
              </w:rPr>
            </w:pPr>
            <w:r>
              <w:rPr>
                <w:rFonts w:hint="eastAsia" w:ascii="宋体" w:hAnsi="宋体"/>
                <w:b/>
                <w:bCs/>
                <w:sz w:val="24"/>
              </w:rPr>
              <w:t>主要课程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827" w:type="dxa"/>
            <w:gridSpan w:val="2"/>
            <w:vMerge w:val="restart"/>
            <w:vAlign w:val="center"/>
          </w:tcPr>
          <w:p>
            <w:pPr>
              <w:spacing w:line="360" w:lineRule="auto"/>
              <w:jc w:val="center"/>
              <w:rPr>
                <w:rFonts w:ascii="宋体" w:hAnsi="宋体"/>
                <w:b/>
                <w:bCs/>
                <w:sz w:val="24"/>
              </w:rPr>
            </w:pPr>
            <w:r>
              <w:rPr>
                <w:rFonts w:hint="eastAsia" w:ascii="宋体" w:hAnsi="宋体"/>
                <w:b/>
                <w:bCs/>
                <w:sz w:val="24"/>
              </w:rPr>
              <w:t>公共基础课程</w:t>
            </w:r>
          </w:p>
        </w:tc>
        <w:tc>
          <w:tcPr>
            <w:tcW w:w="313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必修</w:t>
            </w:r>
          </w:p>
        </w:tc>
        <w:tc>
          <w:tcPr>
            <w:tcW w:w="3916" w:type="dxa"/>
            <w:vAlign w:val="center"/>
          </w:tcPr>
          <w:p>
            <w:pPr>
              <w:spacing w:line="360" w:lineRule="auto"/>
              <w:rPr>
                <w:rFonts w:hint="eastAsia" w:ascii="宋体" w:hAnsi="宋体" w:eastAsia="宋体" w:cs="宋体"/>
                <w:sz w:val="24"/>
                <w:szCs w:val="24"/>
                <w:lang w:val="en-US"/>
              </w:rPr>
            </w:pPr>
            <w:r>
              <w:rPr>
                <w:rFonts w:hint="eastAsia" w:ascii="宋体" w:hAnsi="宋体" w:eastAsia="宋体" w:cs="宋体"/>
                <w:b w:val="0"/>
                <w:bCs w:val="0"/>
                <w:sz w:val="24"/>
                <w:szCs w:val="24"/>
                <w:lang w:val="en-US" w:eastAsia="zh-CN"/>
              </w:rPr>
              <w:t>语文、数学、英语、</w:t>
            </w:r>
            <w:r>
              <w:rPr>
                <w:rFonts w:hint="eastAsia" w:ascii="宋体" w:hAnsi="宋体" w:eastAsia="宋体" w:cs="宋体"/>
                <w:bCs/>
                <w:color w:val="000000" w:themeColor="text1"/>
                <w:sz w:val="24"/>
                <w:szCs w:val="24"/>
                <w14:textFill>
                  <w14:solidFill>
                    <w14:schemeClr w14:val="tx1"/>
                  </w14:solidFill>
                </w14:textFill>
              </w:rPr>
              <w:t>体育与健康</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职业生涯与规划</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职业道德与法律</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经济政治与社会</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哲学与人生</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公共艺术（音乐）</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公共艺术（美术）</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中职历史</w:t>
            </w:r>
            <w:r>
              <w:rPr>
                <w:rFonts w:hint="eastAsia" w:ascii="宋体" w:hAnsi="宋体" w:eastAsia="宋体" w:cs="宋体"/>
                <w:b w:val="0"/>
                <w:bCs w:val="0"/>
                <w:sz w:val="24"/>
                <w:szCs w:val="24"/>
                <w:lang w:val="en-US" w:eastAsia="zh-CN"/>
              </w:rPr>
              <w:t>、</w:t>
            </w:r>
            <w:r>
              <w:rPr>
                <w:rFonts w:hint="eastAsia" w:ascii="宋体" w:hAnsi="宋体" w:eastAsia="宋体" w:cs="宋体"/>
                <w:bCs/>
                <w:color w:val="000000" w:themeColor="text1"/>
                <w:sz w:val="24"/>
                <w:szCs w:val="24"/>
                <w14:textFill>
                  <w14:solidFill>
                    <w14:schemeClr w14:val="tx1"/>
                  </w14:solidFill>
                </w14:textFill>
              </w:rPr>
              <w:t>计算机应用基础</w:t>
            </w:r>
            <w:r>
              <w:rPr>
                <w:rFonts w:hint="eastAsia" w:ascii="宋体" w:hAnsi="宋体" w:eastAsia="宋体" w:cs="宋体"/>
                <w:b w:val="0"/>
                <w:bCs w:val="0"/>
                <w:sz w:val="24"/>
                <w:szCs w:val="24"/>
                <w:lang w:val="en-US" w:eastAsia="zh-CN"/>
              </w:rPr>
              <w:t>、</w:t>
            </w:r>
            <w:r>
              <w:rPr>
                <w:rFonts w:hint="eastAsia" w:ascii="宋体" w:hAnsi="宋体" w:eastAsia="宋体" w:cs="宋体"/>
                <w:bCs/>
                <w:sz w:val="24"/>
                <w:szCs w:val="24"/>
                <w:lang w:val="en-US" w:eastAsia="zh-CN"/>
              </w:rPr>
              <w:t>习近平新时代中国特色社会主义思想学生读本</w:t>
            </w:r>
            <w:r>
              <w:rPr>
                <w:rFonts w:hint="eastAsia" w:ascii="宋体" w:hAnsi="宋体" w:eastAsia="宋体" w:cs="宋体"/>
                <w:b w:val="0"/>
                <w:bCs w:val="0"/>
                <w:sz w:val="24"/>
                <w:szCs w:val="24"/>
                <w:lang w:val="en-US" w:eastAsia="zh-CN"/>
              </w:rPr>
              <w:t>、安全教育、劳动教育、军事教育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827" w:type="dxa"/>
            <w:gridSpan w:val="2"/>
            <w:vMerge w:val="continue"/>
            <w:vAlign w:val="center"/>
          </w:tcPr>
          <w:p>
            <w:pPr>
              <w:spacing w:line="360" w:lineRule="auto"/>
              <w:jc w:val="center"/>
              <w:rPr>
                <w:rFonts w:ascii="宋体" w:hAnsi="宋体"/>
                <w:b/>
                <w:bCs/>
                <w:sz w:val="24"/>
              </w:rPr>
            </w:pPr>
          </w:p>
        </w:tc>
        <w:tc>
          <w:tcPr>
            <w:tcW w:w="313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选修</w:t>
            </w:r>
          </w:p>
        </w:tc>
        <w:tc>
          <w:tcPr>
            <w:tcW w:w="3916" w:type="dxa"/>
            <w:vAlign w:val="center"/>
          </w:tcPr>
          <w:p>
            <w:pPr>
              <w:spacing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中职生礼仪、心理健康、</w:t>
            </w:r>
            <w:r>
              <w:rPr>
                <w:rFonts w:hint="eastAsia" w:ascii="宋体" w:hAnsi="宋体" w:eastAsia="宋体" w:cs="宋体"/>
                <w:bCs/>
                <w:sz w:val="24"/>
                <w:szCs w:val="24"/>
                <w:lang w:eastAsia="zh-CN"/>
              </w:rPr>
              <w:t>培育和践行社会主义核心价值观</w:t>
            </w:r>
            <w:r>
              <w:rPr>
                <w:rFonts w:hint="eastAsia" w:ascii="宋体" w:hAnsi="宋体" w:eastAsia="宋体" w:cs="宋体"/>
                <w:b w:val="0"/>
                <w:bCs w:val="0"/>
                <w:sz w:val="24"/>
                <w:szCs w:val="24"/>
                <w:lang w:val="en-US" w:eastAsia="zh-CN"/>
              </w:rPr>
              <w:t>、就业指导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3" w:type="dxa"/>
            <w:vMerge w:val="restart"/>
            <w:vAlign w:val="center"/>
          </w:tcPr>
          <w:p>
            <w:pPr>
              <w:spacing w:line="360" w:lineRule="auto"/>
              <w:jc w:val="center"/>
              <w:rPr>
                <w:rFonts w:ascii="宋体" w:hAnsi="宋体"/>
                <w:b/>
                <w:bCs/>
                <w:sz w:val="24"/>
              </w:rPr>
            </w:pPr>
            <w:r>
              <w:rPr>
                <w:rFonts w:hint="eastAsia" w:ascii="宋体" w:hAnsi="宋体"/>
                <w:b/>
                <w:bCs/>
                <w:sz w:val="24"/>
              </w:rPr>
              <w:t>专业课程</w:t>
            </w:r>
          </w:p>
        </w:tc>
        <w:tc>
          <w:tcPr>
            <w:tcW w:w="1984" w:type="dxa"/>
            <w:vAlign w:val="center"/>
          </w:tcPr>
          <w:p>
            <w:pPr>
              <w:spacing w:line="360" w:lineRule="auto"/>
              <w:jc w:val="center"/>
              <w:rPr>
                <w:rFonts w:ascii="宋体" w:hAnsi="宋体"/>
                <w:b/>
                <w:bCs/>
                <w:sz w:val="24"/>
              </w:rPr>
            </w:pPr>
            <w:r>
              <w:rPr>
                <w:rFonts w:hint="eastAsia" w:ascii="宋体" w:hAnsi="宋体"/>
                <w:sz w:val="24"/>
              </w:rPr>
              <w:t>专业基础课程</w:t>
            </w:r>
          </w:p>
        </w:tc>
        <w:tc>
          <w:tcPr>
            <w:tcW w:w="3135" w:type="dxa"/>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必修</w:t>
            </w:r>
          </w:p>
        </w:tc>
        <w:tc>
          <w:tcPr>
            <w:tcW w:w="3916" w:type="dxa"/>
            <w:vAlign w:val="center"/>
          </w:tcPr>
          <w:p>
            <w:pPr>
              <w:spacing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素描、服装材料</w:t>
            </w:r>
            <w:r>
              <w:rPr>
                <w:rFonts w:hint="eastAsia" w:ascii="宋体" w:hAnsi="宋体" w:cs="宋体"/>
                <w:b w:val="0"/>
                <w:bCs w:val="0"/>
                <w:sz w:val="24"/>
                <w:szCs w:val="24"/>
                <w:lang w:val="en-US" w:eastAsia="zh-CN"/>
              </w:rPr>
              <w:t>、</w:t>
            </w:r>
            <w:r>
              <w:rPr>
                <w:rFonts w:hint="eastAsia" w:ascii="宋体" w:hAnsi="宋体" w:eastAsia="宋体" w:cs="宋体"/>
                <w:b w:val="0"/>
                <w:bCs/>
                <w:sz w:val="24"/>
                <w:szCs w:val="24"/>
                <w:lang w:val="en-US" w:eastAsia="zh-CN"/>
              </w:rPr>
              <w:t>服装设备使用与维护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3" w:type="dxa"/>
            <w:vMerge w:val="continue"/>
            <w:vAlign w:val="center"/>
          </w:tcPr>
          <w:p>
            <w:pPr>
              <w:spacing w:line="360" w:lineRule="auto"/>
              <w:jc w:val="center"/>
              <w:rPr>
                <w:rFonts w:ascii="宋体" w:hAnsi="宋体"/>
                <w:b/>
                <w:bCs/>
                <w:sz w:val="24"/>
              </w:rPr>
            </w:pPr>
          </w:p>
        </w:tc>
        <w:tc>
          <w:tcPr>
            <w:tcW w:w="1984" w:type="dxa"/>
            <w:vAlign w:val="center"/>
          </w:tcPr>
          <w:p>
            <w:pPr>
              <w:spacing w:line="360" w:lineRule="auto"/>
              <w:jc w:val="center"/>
              <w:rPr>
                <w:rFonts w:ascii="宋体" w:hAnsi="宋体"/>
                <w:b/>
                <w:bCs/>
                <w:sz w:val="24"/>
              </w:rPr>
            </w:pPr>
            <w:r>
              <w:rPr>
                <w:rFonts w:hint="eastAsia" w:ascii="宋体" w:hAnsi="宋体"/>
                <w:sz w:val="24"/>
              </w:rPr>
              <w:t>专业核心课程</w:t>
            </w:r>
          </w:p>
        </w:tc>
        <w:tc>
          <w:tcPr>
            <w:tcW w:w="3135" w:type="dxa"/>
            <w:tcBorders>
              <w:top w:val="single" w:color="auto" w:sz="4" w:space="0"/>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必修</w:t>
            </w:r>
          </w:p>
        </w:tc>
        <w:tc>
          <w:tcPr>
            <w:tcW w:w="3916" w:type="dxa"/>
            <w:vAlign w:val="center"/>
          </w:tcPr>
          <w:p>
            <w:pPr>
              <w:spacing w:line="360" w:lineRule="auto"/>
              <w:rPr>
                <w:rFonts w:hint="default" w:ascii="宋体" w:hAnsi="宋体" w:eastAsia="宋体" w:cs="宋体"/>
                <w:sz w:val="24"/>
                <w:szCs w:val="24"/>
                <w:lang w:val="en-US"/>
              </w:rPr>
            </w:pPr>
            <w:r>
              <w:rPr>
                <w:rFonts w:hint="eastAsia" w:ascii="宋体" w:hAnsi="宋体" w:eastAsia="宋体" w:cs="宋体"/>
                <w:b w:val="0"/>
                <w:bCs w:val="0"/>
                <w:sz w:val="24"/>
                <w:szCs w:val="24"/>
                <w:lang w:val="en-US" w:eastAsia="zh-CN"/>
              </w:rPr>
              <w:t>服装美术设计基础、服装结构制图、服装缝制工艺、服装立体裁剪、服装CAD、</w:t>
            </w:r>
            <w:r>
              <w:rPr>
                <w:rFonts w:hint="eastAsia" w:ascii="宋体" w:hAnsi="宋体" w:cs="宋体"/>
                <w:b w:val="0"/>
                <w:bCs w:val="0"/>
                <w:sz w:val="24"/>
                <w:szCs w:val="24"/>
                <w:lang w:val="en-US" w:eastAsia="zh-CN"/>
              </w:rPr>
              <w:t>电脑服装设计图表现技法</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3" w:type="dxa"/>
            <w:vMerge w:val="continue"/>
            <w:vAlign w:val="center"/>
          </w:tcPr>
          <w:p>
            <w:pPr>
              <w:spacing w:line="360" w:lineRule="auto"/>
              <w:jc w:val="center"/>
              <w:rPr>
                <w:rFonts w:ascii="宋体" w:hAnsi="宋体"/>
                <w:b/>
                <w:bCs/>
                <w:sz w:val="24"/>
              </w:rPr>
            </w:pPr>
          </w:p>
        </w:tc>
        <w:tc>
          <w:tcPr>
            <w:tcW w:w="1984" w:type="dxa"/>
            <w:vAlign w:val="center"/>
          </w:tcPr>
          <w:p>
            <w:pPr>
              <w:spacing w:line="360" w:lineRule="auto"/>
              <w:jc w:val="center"/>
              <w:rPr>
                <w:rFonts w:ascii="宋体" w:hAnsi="宋体"/>
                <w:b/>
                <w:bCs/>
                <w:sz w:val="24"/>
              </w:rPr>
            </w:pPr>
            <w:r>
              <w:rPr>
                <w:rFonts w:hint="eastAsia" w:ascii="宋体" w:hAnsi="宋体"/>
                <w:sz w:val="24"/>
              </w:rPr>
              <w:t>专业拓展课程</w:t>
            </w:r>
          </w:p>
        </w:tc>
        <w:tc>
          <w:tcPr>
            <w:tcW w:w="3135" w:type="dxa"/>
            <w:tcBorders>
              <w:top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必修</w:t>
            </w:r>
          </w:p>
        </w:tc>
        <w:tc>
          <w:tcPr>
            <w:tcW w:w="3916" w:type="dxa"/>
            <w:vAlign w:val="center"/>
          </w:tcPr>
          <w:p>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化妆造型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Merge w:val="continue"/>
            <w:tcBorders>
              <w:bottom w:val="single" w:color="auto" w:sz="4" w:space="0"/>
            </w:tcBorders>
            <w:vAlign w:val="center"/>
          </w:tcPr>
          <w:p>
            <w:pPr>
              <w:spacing w:line="360" w:lineRule="auto"/>
              <w:jc w:val="center"/>
              <w:rPr>
                <w:rFonts w:ascii="宋体" w:hAnsi="宋体"/>
                <w:b/>
                <w:bCs/>
                <w:sz w:val="24"/>
              </w:rPr>
            </w:pPr>
          </w:p>
        </w:tc>
        <w:tc>
          <w:tcPr>
            <w:tcW w:w="1984"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实践性教学环节</w:t>
            </w:r>
          </w:p>
        </w:tc>
        <w:tc>
          <w:tcPr>
            <w:tcW w:w="3135" w:type="dxa"/>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必修</w:t>
            </w:r>
          </w:p>
        </w:tc>
        <w:tc>
          <w:tcPr>
            <w:tcW w:w="3916" w:type="dxa"/>
            <w:tcBorders>
              <w:top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第二课堂社会实践活动、顶岗实习、毕业设计</w:t>
            </w:r>
          </w:p>
        </w:tc>
      </w:tr>
    </w:tbl>
    <w:p>
      <w:pPr>
        <w:spacing w:line="360" w:lineRule="auto"/>
        <w:rPr>
          <w:rFonts w:hint="eastAsia"/>
          <w:b/>
          <w:bCs/>
          <w:sz w:val="24"/>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tabs>
          <w:tab w:val="left" w:pos="1800"/>
          <w:tab w:val="right" w:leader="middleDot" w:pos="8100"/>
        </w:tabs>
        <w:spacing w:after="156" w:afterLines="50" w:line="440" w:lineRule="exact"/>
        <w:jc w:val="left"/>
        <w:rPr>
          <w:rFonts w:ascii="宋体" w:hAnsi="宋体"/>
          <w:b/>
          <w:sz w:val="24"/>
        </w:rPr>
      </w:pPr>
      <w:r>
        <w:rPr>
          <w:rFonts w:hint="eastAsia" w:ascii="宋体" w:hAnsi="宋体"/>
          <w:b/>
          <w:sz w:val="24"/>
        </w:rPr>
        <w:t>（三）课程描述</w:t>
      </w:r>
    </w:p>
    <w:p>
      <w:pPr>
        <w:widowControl/>
        <w:tabs>
          <w:tab w:val="left" w:pos="1800"/>
          <w:tab w:val="right" w:leader="middleDot" w:pos="8100"/>
        </w:tabs>
        <w:spacing w:after="156" w:afterLines="50" w:line="440" w:lineRule="exact"/>
        <w:jc w:val="left"/>
        <w:rPr>
          <w:rFonts w:ascii="宋体" w:hAnsi="宋体"/>
          <w:sz w:val="24"/>
        </w:rPr>
      </w:pPr>
      <w:r>
        <w:rPr>
          <w:rFonts w:hint="eastAsia" w:ascii="宋体" w:hAnsi="宋体"/>
          <w:sz w:val="24"/>
        </w:rPr>
        <w:t>主要包括公共基础课程和专业（技能）课程。</w:t>
      </w:r>
    </w:p>
    <w:p>
      <w:pPr>
        <w:widowControl/>
        <w:tabs>
          <w:tab w:val="left" w:pos="1800"/>
          <w:tab w:val="right" w:leader="middleDot" w:pos="8100"/>
        </w:tabs>
        <w:spacing w:after="156" w:afterLines="50" w:line="440" w:lineRule="exact"/>
        <w:jc w:val="left"/>
        <w:rPr>
          <w:rFonts w:ascii="宋体" w:hAnsi="宋体"/>
          <w:sz w:val="24"/>
        </w:rPr>
      </w:pPr>
      <w:r>
        <w:rPr>
          <w:rFonts w:hint="eastAsia" w:ascii="宋体" w:hAnsi="宋体"/>
          <w:b/>
          <w:sz w:val="24"/>
        </w:rPr>
        <w:t>1、公共基础课程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078"/>
        <w:gridCol w:w="5407"/>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课程名称</w:t>
            </w:r>
          </w:p>
        </w:tc>
        <w:tc>
          <w:tcPr>
            <w:tcW w:w="5407"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课程目标</w:t>
            </w:r>
          </w:p>
        </w:tc>
        <w:tc>
          <w:tcPr>
            <w:tcW w:w="2564"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语文</w:t>
            </w:r>
          </w:p>
        </w:tc>
        <w:tc>
          <w:tcPr>
            <w:tcW w:w="5407"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0"/>
                <w:sz w:val="24"/>
                <w:szCs w:val="24"/>
                <w:lang w:bidi="ar"/>
              </w:rPr>
              <w:t>形成正确的审美意识、健康向上的审美情趣与鉴赏品位，提升审美境界，在生活、工作情境中运用口语和书面语，表现美、创造美；具备理解文化的意愿和学习汉字、汉语与中华传统优秀传统文化的兴趣</w:t>
            </w:r>
            <w:r>
              <w:rPr>
                <w:rFonts w:hint="eastAsia" w:ascii="宋体" w:hAnsi="宋体" w:eastAsia="宋体" w:cs="宋体"/>
                <w:color w:val="000000"/>
                <w:kern w:val="0"/>
                <w:sz w:val="24"/>
                <w:szCs w:val="24"/>
                <w:lang w:eastAsia="zh-CN" w:bidi="ar"/>
              </w:rPr>
              <w:t>。</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熟悉《通用规范汉字表》一级字表中的汉字，了解汉字特点；掌握学生学习必需的语文基础知识，掌握日常生活和职业岗位需要的现代文阅读方法、写作方法、口语交际要求；初步掌握文学作品欣赏方法和浅易文言文阅读方法，积累文学作品相关的文学常识</w:t>
            </w:r>
            <w:r>
              <w:rPr>
                <w:rFonts w:hint="eastAsia" w:ascii="宋体" w:hAnsi="宋体" w:eastAsia="宋体" w:cs="宋体"/>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3.技能目标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整体感知和领会文本的能力，理解文本的思想内容、常见写作手法及语言表现力，阅读总量不低于100万字；具备根据学习、生活和职业工作需要进行表达与交流的能力。能进行介绍、交谈、即席发言，写作条据、书信、总结等应用文，语言表达清晰通顺。</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1.借助语文课程这个载体，结合中职生思想政治教育现状将思政教育理念渗透到教学中；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2.通过课前、课中、课后相结合的方式，积极引导学生参与课程学习，培养学生的学习兴趣和习惯；利用超星在线教学平台开展信息化教学，实现线上线下相结合，不断增强教学的实效性与针对性；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3.采取形成性考核方式进行课程考核与评价。其中过程性评价占40%，终结性评价占60%。</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数学</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初步形成运用图形和空间想象分析问题与解决问题的思维品质；基本形成条理清楚的思维能力和表达能力，养成敢于质疑、善于思考的科学精神和精益求精的工匠精神；初步具备一丝不苟、勤于反思、勇于探索、实事求是的品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了解集合的含义以及充分条件、必要条件的概念；了解一元二次不等式与相应函数、方程的联系；理解函数概念，指数函数和对数函数以及三角函数的图像和性质；理解空间点、直线、平面的位置关系；掌握直线与方程、圆与方程、圆锥曲线与方程的关系</w:t>
            </w:r>
            <w:r>
              <w:rPr>
                <w:rFonts w:hint="eastAsia" w:ascii="宋体" w:hAnsi="宋体" w:eastAsia="宋体" w:cs="宋体"/>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3.能力目标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根据概念、法则、公式进行数、式、方程的运算和变形的能力；具备使用一般的函数型计算器进行运算的能力；具备依据文字描述想象出相应的空间图形，并运用图形语言进行交流与推理论证的能力；具备建立简单的数学模型并求解的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1.将社会主义核心价值观贯穿于发展学生数学学科核心素养的过程中，培养学生树立为人民幸福、民族振兴和社会进步作贡献的远大志向；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2.根据数学学科特点、学生认知规律和专业特点，采用启发式、探究式、合作式参与式及社会实践等多种教学方式；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将信息技术与数学课程深度融合，有效实施信息化教学，充分利用微课，依托智慧职教在线教学平台；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4.实施教师评价、学生评价、社会评价相结合的多元主体评价。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3</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英语</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1</w:t>
            </w:r>
            <w:r>
              <w:rPr>
                <w:rFonts w:hint="eastAsia" w:ascii="宋体" w:hAnsi="宋体" w:eastAsia="宋体" w:cs="宋体"/>
                <w:b/>
                <w:bCs/>
                <w:kern w:val="0"/>
                <w:sz w:val="24"/>
                <w:szCs w:val="24"/>
                <w:lang w:bidi="ar"/>
              </w:rPr>
              <w:t xml:space="preserve">.素质目标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正确的世界观、人生观和价值观，自觉践行社会主义价值观；具有国际视野和跨文化交际意识，正确认识和对待外国文化，吸收中外文化精华；坚定文化自信，增进文化认同，自觉传播和弘扬中国特色社会主义文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了解不同文化背景下思维方式的多样性，理解中西思维方式的差异；了解“元认知策略、交际策略、情感策略”等语言学习策略以及“理解、表达、交互”三种语言技能发展策略；熟悉国际音标和英语拼读规则；掌握情境活动中英语交际的听、说、读、写、译等各项基本技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kern w:val="0"/>
                <w:sz w:val="24"/>
                <w:szCs w:val="24"/>
                <w:lang w:bidi="ar"/>
              </w:rPr>
              <w:t>3</w:t>
            </w:r>
            <w:r>
              <w:rPr>
                <w:rFonts w:hint="eastAsia" w:ascii="宋体" w:hAnsi="宋体" w:eastAsia="宋体" w:cs="宋体"/>
                <w:kern w:val="0"/>
                <w:sz w:val="24"/>
                <w:szCs w:val="24"/>
                <w:lang w:bidi="ar"/>
              </w:rPr>
              <w:t>.</w:t>
            </w:r>
            <w:r>
              <w:rPr>
                <w:rFonts w:hint="eastAsia" w:ascii="宋体" w:hAnsi="宋体" w:eastAsia="宋体" w:cs="宋体"/>
                <w:b/>
                <w:bCs/>
                <w:kern w:val="0"/>
                <w:sz w:val="24"/>
                <w:szCs w:val="24"/>
                <w:lang w:bidi="ar"/>
              </w:rPr>
              <w:t xml:space="preserve">能力目标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具备用正确表达方式进行英语语言交际，用英语学习思维进行价值判断的能力；具备正确认识和对待文化差异的能力；具备合理使用语言学习策略和语言技能发展策略规划和发展自主学习的能力；具备根据拼读规则正确拼读生词的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1.注重课程内容的价值取向，充分发挥英语课程育人功能，落实立德树人根本任务；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2.将信息技术与英语课程深度融合，实施线上线下混合式教学模式；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3.坚持活动导向教学，注重探索英语教育与专业实践相结合的教学模式，学以致用；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 xml:space="preserve">4.加强学习方法和学习策略的指导，尊重差异，使所有学生体验学习乐趣；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0"/>
                <w:sz w:val="24"/>
                <w:szCs w:val="24"/>
                <w:lang w:bidi="ar"/>
              </w:rPr>
              <w:t>5.实施教师评价、学生评价、社会评价相结合的多元主体评价。</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4</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计算机应用基础</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具有正确的世界观、人生观和社会主义核心价值观；具有规范操作、主动探索、创新发展的意识和一丝不荀、精益求精的工匠精神；具有在信息社会数字化生存、发展的本领。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计算机的基本工作原理、计算机网络、人工智能的基础知识；熟悉信息安全的基本知识；熟悉计算机硬件与软件系统的组成及作用；掌握数据与信息的概念及数据在计算机中的表示和处理过程；掌握计算机的基本维护方法及操作系统，办公应用软件、硬件的基本知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一定的文稿录入能力，熟悉常用文稿的排版格式；具备常见软、硬件故障诊断及排除的基本技能；具备Office（Word、Excel、PowerPoint）软件的基本操作及综合应用技能；具备小型网络的搭建、设置及维护能力；具备常用音视频处理软件的基本操作能力。</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c>
          <w:tcPr>
            <w:tcW w:w="2564" w:type="dxa"/>
          </w:tcPr>
          <w:p>
            <w:pPr>
              <w:keepNext w:val="0"/>
              <w:keepLines w:val="0"/>
              <w:pageBreakBefore w:val="0"/>
              <w:widowControl/>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挖掘信息技术课程中蕴含的“思政元素”；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2.依托超星学习通等平台，建立课程教学资源库，将信息技术与行业应用有机结合，助推学生专业成长；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3.采用“过程考核+终结考核”的方式对课程进行评价，其中过程考核占40%（平时表现10分，相关知识的综合应用10分，平时测试20分），终结考核占60%（基础模块60% ，职业模块40%）。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体育与健康</w:t>
            </w:r>
          </w:p>
        </w:tc>
        <w:tc>
          <w:tcPr>
            <w:tcW w:w="5407"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1.素质目标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树立健康观念，养成良好的锻炼习惯，形成健康文明的生活方式；具备勇敢顽强、坚忍不拔、超越自我、严谨细致、健康向上的精神风貌；具有责任意识、规则意识和团队意识，发扬体育精神，塑造良好的体育品格；具有公平公正的竞争意识，正确对待成功与失败的良好心态；具有平等融合、宽容对待、善于沟通、珍惜友谊的意识和良好人际关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个人健康的基本知识和职业性疾病的知识，学会处理常见运动损伤的方法，掌握预防常见职业性疾病的知识；了解球类运动、田径类运动、体操类运动、水上类运动、冰雪类运动、武术与民族民间传统体育类运动、新兴体育类运动7个运动技能系列的基础知识；掌握1-2项体育运动技能，并熟知所学运动项目的裁判理论知识和比赛规则；掌握提高体能的基本手段和主要方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3.能力目标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独立或合作制订和实施体能锻炼计划的能力，能准确确定锻炼方式、频率、强度和持续时间，有效提高与未来职业相关的体能；具备运用所学运动项目的基本知识和技术动作，按照运动规范和比赛规则参与体育活动和比赛的能力；具备分析国内外重大体育赛事和重大体育事件及欣赏体育运动的能力。</w:t>
            </w:r>
          </w:p>
        </w:tc>
        <w:tc>
          <w:tcPr>
            <w:tcW w:w="256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1.在教学过程中注重思政教育融入，培养学生吃苦耐劳的品质，增强学生的竞争意识；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通过从课外与课内相结合的方式，积极引导学生参加身体煅炼，培养学生运动兴趣，养成良好的锻炼习惯；组织各式各样课外体育竞赛活动及体育社团活动，提高学生的实践与理论水平；在体育锻炼中享受乐趣、增强体质、健全人格、锤炼意志；利用教学软件在线教学平台开展信息化教学，实现线上与线下相结合，不断增强教学的实效性与针对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3.采取形成性考核方式进行课程考核与评价。过程性评价包括出勤状况、运动参与、练习态度及团队协作情况，占40%；终结性评价，技能测试占60%。</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公共艺术（音乐）</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正确的审美观念，高尚的道德情操，深厚的民族情感，丰富的想象力和创新意识；具备传承和弘扬中华优秀传统文化、革命文化、社会主义先进文化的思想观念，坚定文化自信；形成正确的价值观、文化观，从多元文化的角度审视和认识艺术，理解艺术与多元文化的关系，具有国际视野，尊重欣赏世界多元文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音乐表现的丰富性和多样性，认识音乐要素，把握音乐形象，感受音乐魅力；理解音乐要素等在音乐表现中的作用，理解中国音乐与中华优秀传统文化革命文化和社会主义先进文化的密切关系；掌握音乐、美术鉴赏的基本方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感知不同艺术门类的艺术语言、艺术形象的能力；具备对艺术作品和现实中的审美对象的审美特征进行评价和判断的能力；具备创造性表现艺术活动的力，在各种艺术实践中发挥想象力、表现力、创造力；具备运用有关的基本知识、技能与原理，初步比较、分析与描述不同时代、不同地区、不同文化艺术作品的艺术特点与审美特征的能力。</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1.坚持立德树人，充分发挥艺术课程特色优势，以美育人、以情动人、以文化人；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2.充分利用现代信息技术手段、依托超星在线教学平台，鼓励学生结合艺术学习主动参与校内外丰富多彩的艺术实践活动，创新实践体验，提高艺术核心素养；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实施教师评价、学生评价、社会评价相结合的多元整体评价，采用“过程考核+终结考核”的方式对课程进行评价，其中过程考核占40%（平时表现10分，相关知识的综合应用10分，平时测试20分），终结考核占60%（基础模块60%，拓展模块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公共艺术（美术）</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正确的审美观念，高尚的道德情操，深厚的民族情感，丰富的想象力和创新意识；具备传承和弘扬中华优秀传统文化、革命文化、社会主义先进文化的思想观念，坚定文化自信；具备批判性思维，形成正确的价值观、文化观，从多元文化的角度审视和认识艺术，理解艺术与多元文化的关系，具有国际视野，尊重欣赏世界多元文化；具备提高生活品质的意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不同的美术门类、中国书画基础知识和技法，理解美术创作的基本方法和造型语言，熟悉中国书画的大致分类；了解中外重要的美术家及其代表作品，理解美术创作的基本方法和造型语言，感受中、外美术特独特的表现形式、艺术风格、审美特点和文化特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感知不同艺术门类的艺术语言、艺术形象的能力；具备对艺术作品和现实中的审美对象的审美特征进行评价和判断的能力；具备创造性表现艺术活动的力，在各种艺术实践中发挥想象力、表现力、创造力；具备从文化的角度审视艺术作品、艺术现象和艺术观念的能力；具备运用有关的基本知识、技能与原理，初步比较、分析与描述不同时代、不同地区、不同文化艺术作品的艺术特点与审美特征的能力。</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坚持立德树人，充分发挥艺术课程特色优势，以美育人、以情动人、以文化人，引领学生树立正确的审美观念，陶冶高尚的道德情操，培养深厚的民族情感，激发想象力和创新意识，培养艺术课程核心素养，提高学生审美和人文素养，促进学生的全面发展和健康成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2.充分利用现代信息技术手段、依托超星在线教学平台，鼓励学生结合艺术学习主动参与校内外丰富多彩的艺术实践活动，创新实践体验，提高艺术核心素养；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3.实施教师评价、学生评价、社会评价相结合的多元整体评价，采用“过程考核+终结考核”的方式对课程进行评价。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中职历史</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运用科学的立场、观点和方法，全面、客观、正确认识世界的唯物主义历史观；具备在特定的时空框架中对史事进行准确判断和理解的时空观念；具备对伟大祖国、中华民族、中华文化、中国共产党与中国特色社会主义认同的家国情怀；具备理解和尊重世界各国、各民族的文化传统的正确文化观；具备判断民族立场，国际关系，人生抉择的正确是非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唯物史观的基本观点和方法，初步形成正确的历史观；了解中华民族多元一体的历史发展进程，认识中华文明的历史价值和现实意义，了解并认同中华优秀传统文化、革命文化、社会主义先进文化；了解世界历史发展的基本进程，理解和尊重世界各国、各民族的文化传统;了解特定的史事是与特定的时间和空间相联系的；知道划分历史时间与空间的多种方式，懂得史料的类型及作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运用唯物史观学习和探究历史，将唯物史观作为认识和解决现实问题的指导思想的能力；在认识现实社会或职业问题时，能将认识的对象置于具体的时空条件下进行考察；具备尝试搜集、整理、运用可信的史料作为历史论述的证据的能力；具备对同一史事的不同解释加以评析，客观地评价历史人物，实事求是地认识和评判现实社会与职业发展中的问题的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运用课堂教学与专业实训相融合的教学模式，创设出与行业、专业相近的教学情境，设计出体检未来职场的教学活动，激发出学生的学习兴趣，提升学生对我国历史发展、传统文化的认知水平，帮助学生深入领悟工匠精神，增强民族自豪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运用线上线下结合的教学方式，创设历史情境，拓展历史信息源，指导学生充分利用各种信息源，鼓励学生开展自主学习、探究学习和合作学习，在做中教，做中学，调动和发挥学生的积极性、主动性和创造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3.采取形成性考核方式进行课程考核与评价。其中过程性评价占40%，终结性评占60%。</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职业生涯与规划</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培育和践行社会主义核心价值观，具备正确的职业理想、科学的职业理念、良好的职业道德和职业行为，具备理性、批判质疑、勇于探究的科学精神；具备自立自强、敬业乐群的心理品质和自尊自信、积极向上的良好心态，遵守社会规则和公共道德，有序参与公共事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了解与日常生活和职业活动密切相关的法律知识，理解正确的职业理想对国家以及人生发展的作用，明确职业生涯规划对实现职业理想的重要性；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bidi="ar"/>
              </w:rPr>
              <w:t xml:space="preserve">3.能力目标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具备根据社会发展需要和自身特点进行职业生涯规划，正确处理人生发展过程中遇到的问题的能力，养成良好职业道德行为习惯；具备自我调节和管理情绪的能力，做到自立自强、坚韧乐观，提高心理健康水平和职业心理素质；认知企业需求，体验职场甘苦，了解现代企业文化收集法制案例、自学典型、自我创新成就等。</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1.采用讲解、演示、讨论、情景模拟等方式开展教学；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2.以学生为主体,以教师为主导，着重于学生能力的培养和职业素养的形成；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3.突出核心价值观和核心能力的培养；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4.教材应具有科学性、知识性、趣味性、可读性、前瞻性，有利于自学和自我体验、自我测试；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5.尽量选用适合技工教育的有典型意义的案例作为教材和学材。</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职业道德与法律</w:t>
            </w:r>
          </w:p>
        </w:tc>
        <w:tc>
          <w:tcPr>
            <w:tcW w:w="5407"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具备自立自强、敬业乐群的心理品质和自尊自信、理性平和、积极向上的良好心态，培养责任感和创新精神；具备人民当家作主的主人翁意识，遵守社会规则和公共道德，有序参与公共事务；树立乐于为人民服务，勇于担当社会责任的意识；具备社会主义法治观念、正确的权利义务观念。</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了解礼仪的基本要求；了解职业礼仪的基本要求，提高遵守职业礼仪的自觉性；了解道德的特点和作用、公民道德和职业道德基本规范；了解实体法和程序法的作用；了解有关违法行为的危害和违法要承担法律责任、犯罪的危害以及对犯罪的惩罚；了解相关的民事、经济法律常识。</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3.能力目标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lang w:bidi="ar"/>
              </w:rPr>
              <w:t>具备从法的角度认识和理解社会的能力，养成依法行使权利、履行法定义务的思维方式和行为习惯；具备运用法治思维解决实际问题的意识。</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1.了解道德的特点和作用、公民道德和职业道德基本规范，理解遵守道德特别是职业道德的意义；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2.认同公民道德和职业道德基本规范，以遵守道德为荣、以违背道德为耻，崇尚职业道德榜样，追求高尚的道德人格；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3.自觉践行公民道德和职业道德基本规范，做有道德的人。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经济政治与社会</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具备培育和践行社会主义核心价值观、树立远大志向的理想信念，具备坚定政治方向、 树立“四个信”的使命感；具备人民当家作主的主人翁意识，遵守社会规则和公共道德，有序参与公共事务；树立乐于为人民服务，勇于担当社会责任的意识；具备社会主义法治观念、正确的权利义务观念。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了解有关社会主义市场经济的基本知识、我国经济建设的重大方针政策；了解我国社会主义政治制度的有关内容；了解行使民主选举、民主决策、民主管理、民主监督等权利的相关知识；了解社会建设与和谐文化建设的有关知识，了解构建社会主义和谐社会的总要求的具体内容，了解社会主义核心价值体系的基本内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具备初步运用马克思主义立场、观点和方法，观察分析经济、政治、文化、社会、生态文明等现象，对社会现实和人生问题进行正确价值判断和行为选择的能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力；具备正确认识自我，处理个人与他人、个人与社会的关系，确立符合社会需要和自身实际的积极生活目标，选择正确的人生发展道路的能力。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1.强化社会主义核心价值体系的价值引领，提高参与社会生活的政治认同感，提高法治意识，从而培养健全的人格；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运用情境教学、辩论会、实地考察等方法，通过开展志愿服务、社会调查、专题访谈、实习实训以及各种职业体验等实践活动，培养学生的实践能力和创新精神；借助信息技术优化整合课堂教学，引导学生体验开放式学习；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3.采取形成性考核与终结性考核相结合进行评价，从课堂表现、作业完成度、实践能力以及多方面进行自评、互评、师评，从期中与期末考试进行终结性考核，形成性评价占比40%，终结性考核占比60%。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哲学与人生</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具备正确的职业理想、科学的职业理念、良好的职业道德和职业行为，具备理性、批判质疑、勇于探究的科学精神；具备自立自强、敬业乐群的心理品质和自尊自信、理性平和、积极向上的良好心态，培养责任感和创新精神；树立乐于为人民服务，勇于担当社会责任的意识；具备社会主义法治观念、正确的权利义务观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了解一切从实际出发、正确发挥自觉能动性、物质运动的规律性等辩证唯物论的基本观点；了解事物是普遍联系和发展的，矛盾是事物发展的动力等基本观点；了解实践和认识、现象和本质的辩证关系；了解社会发展规律、社会理想与个人理想以及理想信念与意志、责任之间的辩证关系；了解人的本质的社会历史性、人的价值是社会价值和自我价值的统一，以及社会进步对人全面发展的客观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r>
              <w:rPr>
                <w:rFonts w:hint="eastAsia" w:ascii="宋体" w:hAnsi="宋体" w:eastAsia="宋体" w:cs="宋体"/>
                <w:color w:val="000000"/>
                <w:kern w:val="0"/>
                <w:sz w:val="24"/>
                <w:szCs w:val="24"/>
                <w:lang w:bidi="ar"/>
              </w:rPr>
              <w:t>具备根据社会发展需要和自身特点进行职业生涯规划，正确处理人生发展过程中遇到的问题的能力，养成良好职业道德行为习惯；具备从法的角度认识和理解社会的能力，养成依法行使权利、履行法定义务的思维方式和行为习惯；具备自我调节和管理情绪的能力，做到自立自强、坚韧乐观，提高心理健康水平和职业心理素质。</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1.强化社会主义核心价值体系的价值引领，提高参与社会生活的政治认同感，提高法治意识，从而培养健全的人格；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运用情境教学、辩论会、实地考察等方法，通过开展志愿服务、社会调查、专题访谈、实习实训以及各种职业体验等实践活动，培养学生的实践能力和创新精神；借助信息技术优化整合课堂教学，引导学生体验开放式学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3.采取形成性考核与终结性考核相结合进行评价，从课堂表现、作业完成度、实践能力以及多方面进行自评、互评、师评，从期中与期末考试进行终结性考核，形成性评价占比40%，终结性考核占比60%。</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13</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习近平新时代中国特色社会主义思想学生读本</w:t>
            </w:r>
          </w:p>
        </w:tc>
        <w:tc>
          <w:tcPr>
            <w:tcW w:w="5407"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bidi="ar"/>
              </w:rPr>
              <w:t>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树立中国特色社会主义共同理想</w:t>
            </w:r>
            <w:r>
              <w:rPr>
                <w:rFonts w:hint="eastAsia" w:ascii="宋体" w:hAnsi="宋体" w:eastAsia="宋体" w:cs="宋体"/>
                <w:color w:val="000000"/>
                <w:kern w:val="0"/>
                <w:sz w:val="24"/>
                <w:szCs w:val="24"/>
                <w:lang w:eastAsia="zh-CN" w:bidi="ar"/>
              </w:rPr>
              <w:t>；具备</w:t>
            </w:r>
            <w:r>
              <w:rPr>
                <w:rFonts w:hint="eastAsia" w:ascii="宋体" w:hAnsi="宋体" w:eastAsia="宋体" w:cs="宋体"/>
                <w:color w:val="000000"/>
                <w:kern w:val="0"/>
                <w:sz w:val="24"/>
                <w:szCs w:val="24"/>
                <w:lang w:bidi="ar"/>
              </w:rPr>
              <w:t>实事求是的科学态度</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树立对马克思主义的信仰、对中国特色社会主义的信念、对中华民族伟大复兴中国梦的信心</w:t>
            </w:r>
            <w:r>
              <w:rPr>
                <w:rFonts w:hint="eastAsia" w:ascii="宋体" w:hAnsi="宋体" w:eastAsia="宋体" w:cs="宋体"/>
                <w:color w:val="000000"/>
                <w:kern w:val="0"/>
                <w:sz w:val="24"/>
                <w:szCs w:val="24"/>
                <w:lang w:eastAsia="zh-CN" w:bidi="ar"/>
              </w:rPr>
              <w:t>；培养</w:t>
            </w:r>
            <w:r>
              <w:rPr>
                <w:rFonts w:hint="eastAsia" w:ascii="宋体" w:hAnsi="宋体" w:eastAsia="宋体" w:cs="宋体"/>
                <w:color w:val="000000"/>
                <w:kern w:val="0"/>
                <w:sz w:val="24"/>
                <w:szCs w:val="24"/>
                <w:lang w:bidi="ar"/>
              </w:rPr>
              <w:t>有理想、有本领、有担当的时代新人</w:t>
            </w:r>
            <w:r>
              <w:rPr>
                <w:rFonts w:hint="eastAsia" w:ascii="宋体" w:hAnsi="宋体" w:eastAsia="宋体" w:cs="宋体"/>
                <w:color w:val="000000"/>
                <w:kern w:val="0"/>
                <w:sz w:val="24"/>
                <w:szCs w:val="24"/>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bidi="ar"/>
              </w:rPr>
              <w:t>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认识习近平新时代中国特色社会主义思想是实现中华民族伟大复兴的行动指南</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认识习近平新时代中国特色社会主义思想是当代中国马克思主义、21世纪马克思主义，增进政治认同、思想认同、理论认同和情感认同</w:t>
            </w:r>
            <w:r>
              <w:rPr>
                <w:rFonts w:hint="eastAsia" w:ascii="宋体" w:hAnsi="宋体" w:eastAsia="宋体" w:cs="宋体"/>
                <w:color w:val="000000"/>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eastAsia="zh-CN" w:bidi="ar"/>
              </w:rPr>
            </w:pPr>
            <w:r>
              <w:rPr>
                <w:rFonts w:hint="eastAsia" w:ascii="宋体" w:hAnsi="宋体" w:eastAsia="宋体" w:cs="宋体"/>
                <w:color w:val="000000"/>
                <w:kern w:val="0"/>
                <w:sz w:val="24"/>
                <w:szCs w:val="24"/>
                <w:lang w:bidi="ar"/>
              </w:rPr>
              <w:t>提高科学思维能力，增强分析问题、解决问题的实践本领，依靠学习走向未来</w:t>
            </w:r>
            <w:r>
              <w:rPr>
                <w:rFonts w:hint="eastAsia" w:ascii="宋体" w:hAnsi="宋体" w:eastAsia="宋体" w:cs="宋体"/>
                <w:color w:val="000000"/>
                <w:kern w:val="0"/>
                <w:sz w:val="24"/>
                <w:szCs w:val="24"/>
                <w:lang w:eastAsia="zh-CN" w:bidi="ar"/>
              </w:rPr>
              <w:t>；</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bCs/>
                <w:sz w:val="24"/>
                <w:szCs w:val="24"/>
                <w:lang w:val="en-US" w:eastAsia="zh-CN"/>
              </w:rPr>
              <w:t>实践体认和理论学习相结合，促进理性认同，提升政治素质。主要运用观察、辨析、反思和实践等形式，引导学生从“怎么做”的角度理解坚持和发展中国特色社会主义的行动纲领，把握习近平新时代中国特色社会主义思想精神实质，帮助学生知其言更知其义，树立共产主义远大理想和中国特色社会主义共同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14</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培育和践行社会主义核心价值观</w:t>
            </w:r>
          </w:p>
        </w:tc>
        <w:tc>
          <w:tcPr>
            <w:tcW w:w="5407" w:type="dxa"/>
          </w:tcPr>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bidi="ar"/>
              </w:rPr>
              <w:t>素质目标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000000"/>
                <w:kern w:val="0"/>
                <w:sz w:val="24"/>
                <w:szCs w:val="24"/>
                <w:lang w:eastAsia="zh-CN" w:bidi="ar"/>
              </w:rPr>
            </w:pPr>
            <w:r>
              <w:rPr>
                <w:rFonts w:hint="eastAsia" w:ascii="宋体" w:hAnsi="宋体" w:eastAsia="宋体" w:cs="宋体"/>
                <w:b w:val="0"/>
                <w:bCs w:val="0"/>
                <w:color w:val="000000"/>
                <w:kern w:val="0"/>
                <w:sz w:val="24"/>
                <w:szCs w:val="24"/>
                <w:lang w:eastAsia="zh-CN" w:bidi="ar"/>
              </w:rPr>
              <w:t>树立民族自尊心、自信心、自豪感，形成公民意识、法律意识、科学意识以及诚实正直、积极进取、自强自立、乐于助人等心理品质；具有服务他人，奉献社会的意识；树立积极向上的个人理想；培养学生的国家荣誉感、社会责任感以及艰苦奋斗的精神和吃苦耐劳的作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bidi="ar"/>
              </w:rPr>
              <w:t>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增强对社会主义核心价值观的理性认识；加强职业道德、劳动纪律、职业规范教育和健全人格、自信自强、创业精神教育。</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具备互帮互助、团结合作的能力；具备友善待人、和谐共处的能力；具备开拓进取、勇于创新的能力。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lang w:val="en-US" w:eastAsia="zh-CN"/>
              </w:rPr>
              <w:t>帮助学生树立积极向上的个人理想，引导学生自觉将个人理想与祖国发展紧密联系起来，为个人幸福、社会进步、国家富强而不断成长；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2.引导学生养成诚实守信、孝敬感恩、团结友善、文明礼貌的行为习惯。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15</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bidi="ar"/>
              </w:rPr>
              <w:t>中职生礼仪与沟通</w:t>
            </w:r>
          </w:p>
        </w:tc>
        <w:tc>
          <w:tcPr>
            <w:tcW w:w="5407"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1.素质目标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具备个人形象塑造能力和自身形象维护能力；具备审美能力和创新能力，有较强的沟通能力和自我发展能力；具备较强的服务意识、吃客耐劳精神和团结合作能力；具备较高的道德文明素质和综合能力；具有正确的人生观、价值观。</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2.知识目标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掌握日常生活、社交活动的礼仪规范；掌握个人礼仪的基本常识，提高个人礼仪修养；掌握社交活动中有关介绍、握手、问候、称呼、致意、遵时守信、拜访与接待、女士优先等原则；掌握次序和席位安排、电话礼节、交谈礼节等应知应会的知识和能力。</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3.能力目标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bidi="ar"/>
              </w:rPr>
              <w:t>掌握日常社交活动中个人形象礼仪、个人基础礼仪及日常的行为举止方面的基础知识及日常的基本操作；掌握正确的站、坐、行的姿势，符合礼仪规范的言谈举止；掌握根据不同的场合和自身特点选择合适的社交等不同类型服装的能力；掌握中西方餐饮礼仪的相关概念规范的相关知识。</w:t>
            </w:r>
          </w:p>
        </w:tc>
        <w:tc>
          <w:tcPr>
            <w:tcW w:w="2564" w:type="dxa"/>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1.知识性认知使学生掌握仪容仪表修饰的方法、步骤气技巧，掌握化妆、色彩、发型的基本要求；明确着装的原则、规范与选择；懂得饰物佩戴的要求与选用；</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2.态度观念形成使学生认识到仪容修饰是人及交往行为淮则，认真领会仪表仪容修饰的内涵与外延，养成良好的礼仪习惯，树立内外兼修、文明卫生的观念；</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3.应用使学生能够将来熟练运用化妆、色彩、发型修饰的方法、步骤与技巧，合理搭配服装的款式、色彩和饰物，塑造良好的行业职业形象。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16</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心理健康</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1.素质目标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具备关注自己生理和心理发展特点，追求身心的全面协调发展；具备积极接纳自我，学会欣赏自我，追求自己的人生价值；具备热爱生活，崇尚人际交往中的尊重、平等、谦让、友善和宽容，反对自我中心、霸道和恶意报复，追求健康的生活方式；具备培养学习信心和兴趣，体验学习过程中的积极感受，树立终生学习和在实践中学习的理念；具备勇于面对职业压力与职业倦怠，认同职业角色规范，不懈追求创业和创新。</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了解心理健康的概念，理解心理健康的标准；了解自己的性格特征、行为方式和成长规律；了解人际交往和社会适应障碍的成因，理解和谐人际关系、快乐生活的意义；了解激发学习兴趣和动机的方法；了解职业心理素质的重要性，正确对待求职就业与创业中出现的心理行为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3.能力目标 </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bidi="ar"/>
              </w:rPr>
              <w:t>具备能主动进行心理调适，做积极、乐观、勇于面对现实的人；具备直面成长中的心理行为问题，做自信快乐的人；具备积极的应对方式适应生活，提升自己的生活质量；具备科学的学习方法和策略，提高学习能力，克服考试焦虑；具备提高职业适应能力的方法，在体验和实践中提高职业心理素质。</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1.帮助学生了解心理健康的基本知识，树立心理健康意识，掌握心理调适的方法。指导学生正确处理各种人际关系，学会合作与竞争，培养职业兴趣，提高应对挫折、求职就业、适应社会的能力；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2.运用情境教学、辩论会、实地考察等方法，正确认识自我，学会有效学习，提高全体学生的心理健康水平和职业心理素质；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bidi="ar"/>
              </w:rPr>
              <w:t>3.采取形成性考核与终结性考核相结合进行评价，从课堂表现、作业完成度、实践能力以及多方面进行自评、互评、师评。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17</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就业指导</w:t>
            </w:r>
          </w:p>
        </w:tc>
        <w:tc>
          <w:tcPr>
            <w:tcW w:w="5407"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1.素质目标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通过本课程的教学，使学生树立起职业生涯发展的自觉意识，树立积极正确职业态度和就业观念，把个人发展和国家需要、社会发展相结合，确立职业的概念和意识，愿意为实现个人的生涯发展和社会发展做出努力的积极态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 xml:space="preserve">2.知识目标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通过本课程的教学，使学生了解职业的有关概念、职业生涯设计以及发展、求职就业、劳动合同等有关知识；了解职业道德以及职业道德行为养成，了解就业形势与政策法规；掌握基本的劳动力市场相关信息及就业创业的基本知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具备按照职业要求培养自己的职业道德；具备职业角色知识和能力要求，建立积极正确的职业态度；使学生树立自己的专业意识，增加专业兴趣，初步确定就业行业去向。更好地了解自己，建立适合自己的职业生涯规划；掌握与同学、老师、上级、同事建立良好合作关系的方法和技巧；掌握搜集就业信息的能力，面试技巧、礼仪，培养适应新环境的能力，签订劳动合同，了解五险一金；掌握创业的概念、创业的方法、需要做的准备以及开设公司的手续，残疾人享有的优惠政策，初步具有创业能力。</w:t>
            </w:r>
          </w:p>
        </w:tc>
        <w:tc>
          <w:tcPr>
            <w:tcW w:w="2564" w:type="dxa"/>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1.态度、观念的转变和技能的获得比知识的掌握更重要，态度、观念的改变以及学生职业素质的提高是课程教学的核心；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2.在教学中，使用互动教学法，充分发挥师生在教学中的主动性和创造性，引导学生认识到职业道德与职业生涯规划的重要性，了解职业生涯与发展规划的过程；通过教师的讲解和引导，提高对自我、职业和环境的认识，做出合理的职业发展规划；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bidi="ar"/>
              </w:rPr>
              <w:t>3.采取形成性考核与终结性考核相结合进行评价，从课堂表现、作业完成度、实践能力以及多方面进行自评、互评、师评，从期中与期末考试进行终结性考核。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8</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安全教育</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（团队课课程）</w:t>
            </w:r>
          </w:p>
        </w:tc>
        <w:tc>
          <w:tcPr>
            <w:tcW w:w="5407" w:type="dxa"/>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1.素养目标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sz w:val="24"/>
                <w:szCs w:val="24"/>
              </w:rPr>
              <w:t>树立起安全第一的意识，树立积极正确的安全观，把安全问题与个人发展和国家需要、社会发展相结合，为构筑平安人生主动付出积极的努力。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了解安全基本知识，掌握与安全问题相关的法律法规和校纪校规，安全问题所包含的基本内容，安全问题的社会、校园环境；了解安全信息、相关的安全问题分类知识以及安全保障的基本知识。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eastAsia="zh-CN" w:bidi="ar"/>
              </w:rPr>
            </w:pPr>
            <w:r>
              <w:rPr>
                <w:rFonts w:hint="eastAsia" w:ascii="宋体" w:hAnsi="宋体" w:eastAsia="宋体" w:cs="宋体"/>
                <w:sz w:val="24"/>
                <w:szCs w:val="24"/>
              </w:rPr>
              <w:t>掌握以安全为前提的自我保护技能、沟通技能、问题解决技能等。</w:t>
            </w:r>
            <w:r>
              <w:rPr>
                <w:rFonts w:hint="eastAsia" w:ascii="宋体" w:hAnsi="宋体" w:eastAsia="宋体" w:cs="宋体"/>
                <w:sz w:val="24"/>
                <w:szCs w:val="24"/>
                <w:shd w:val="clear" w:color="auto" w:fill="FFFFFF"/>
              </w:rPr>
              <w:t>掌握财产权益保护的方法与途径，维护个人的合法权益，</w:t>
            </w:r>
            <w:r>
              <w:rPr>
                <w:rFonts w:hint="eastAsia" w:ascii="宋体" w:hAnsi="宋体" w:eastAsia="宋体" w:cs="宋体"/>
                <w:sz w:val="24"/>
                <w:szCs w:val="24"/>
              </w:rPr>
              <w:t>全面了解诈骗、传销类型、特征；掌握提高生命质量的方法及保障自身安全和生存的技能</w:t>
            </w:r>
            <w:r>
              <w:rPr>
                <w:rFonts w:hint="eastAsia" w:ascii="宋体" w:hAnsi="宋体" w:cs="宋体"/>
                <w:sz w:val="24"/>
                <w:szCs w:val="24"/>
                <w:lang w:eastAsia="zh-CN"/>
              </w:rPr>
              <w:t>。</w:t>
            </w:r>
          </w:p>
        </w:tc>
        <w:tc>
          <w:tcPr>
            <w:tcW w:w="2564" w:type="dxa"/>
            <w:vAlign w:val="top"/>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增强学生的安全防范意识和自觉性，具备面对灾难应有的思想和心理准备，提高自我保护、自我救助和相互救援的能力，学会如何调节心理；</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2.</w:t>
            </w:r>
            <w:r>
              <w:rPr>
                <w:rFonts w:hint="eastAsia" w:ascii="宋体" w:hAnsi="宋体" w:eastAsia="宋体" w:cs="宋体"/>
                <w:color w:val="000000"/>
                <w:sz w:val="24"/>
                <w:szCs w:val="24"/>
                <w:shd w:val="clear" w:color="auto" w:fill="FFFFFF"/>
              </w:rPr>
              <w:t>掌握食物中毒的相关知识，提高实际鉴别、防范和救助的能力，最大限度保障食品安全；</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 xml:space="preserve">3. </w:t>
            </w:r>
            <w:r>
              <w:rPr>
                <w:rFonts w:hint="eastAsia" w:ascii="宋体" w:hAnsi="宋体" w:eastAsia="宋体" w:cs="宋体"/>
                <w:color w:val="000000"/>
                <w:kern w:val="0"/>
                <w:sz w:val="24"/>
                <w:szCs w:val="24"/>
                <w:lang w:bidi="ar"/>
              </w:rPr>
              <w:t>采用讲解、演练、讨论、情景模拟等方式开展教学；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19</w:t>
            </w:r>
          </w:p>
        </w:tc>
        <w:tc>
          <w:tcPr>
            <w:tcW w:w="1078"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劳动教育</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（团队课课程）</w:t>
            </w:r>
          </w:p>
        </w:tc>
        <w:tc>
          <w:tcPr>
            <w:tcW w:w="5407" w:type="dxa"/>
            <w:vAlign w:val="top"/>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1.素质目标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树立崇尚劳动价值观；养成踏实肯干、忠于职守、敬业奉献的劳动精神。形成马克思主义劳 动观，牢固树立劳动最光荣、劳动最崇高、劳动最伟大、劳动最美丽的观念；体会劳动创造美好生活、劳动不分贵贱，热爱劳动，尊重普通劳动者；具备勤俭、奋斗、创新、奉献的劳动精神，形成良好的劳动习惯；具有职业荣誉感，提高职业技能水平，具备精益求精的工匠精神和爱岗敬业的劳动态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2.知识目标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了解马克思主义劳动思想、十八大以来习近平总书记对劳动和劳动教育的重要论述。掌握基本的农业生产知识，知道技术的一些基本要素，认识技术与科学、社会的关系；掌握日常生活劳动、生产劳动和服务性劳动的基本技能；领会劳动精神、工匠精神、劳模精神的内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3.能力目标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具有沟通协调、团队合作等基本职业素养；能观察、评价他人劳动成果质量。具备满足生存发展需要的基本劳动能力，训练创造性的劳动思维；</w:t>
            </w:r>
          </w:p>
        </w:tc>
        <w:tc>
          <w:tcPr>
            <w:tcW w:w="2564" w:type="dxa"/>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1.以学生为本，注重知行合一、教学相长；</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2.学习马克思主义劳动思想、十八大以来习近平总书记对劳动和劳动教育的重要论述，让学生深入理解劳动精神和劳动价值观；加强劳动教育与思想政治教育的协同融通；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3.邀请劳动模范、技能大师进课堂，讲授劳动故事，传递劳动精神；</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bidi="ar"/>
              </w:rPr>
              <w:t>4.注重在潜移默化中坚定学生理想信念、厚植爱国主义情怀、加强品德修养、增长知识见识、培养奋斗精神，提升学生综合素质；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bidi="ar"/>
              </w:rPr>
              <w:t>5.通过理论讲授+实操训练的方法，开展理实一体化教学；</w:t>
            </w:r>
          </w:p>
        </w:tc>
      </w:tr>
    </w:tbl>
    <w:p>
      <w:pPr>
        <w:widowControl/>
        <w:tabs>
          <w:tab w:val="left" w:pos="1800"/>
          <w:tab w:val="right" w:leader="middleDot" w:pos="8100"/>
        </w:tabs>
        <w:spacing w:after="156" w:afterLines="50" w:line="440" w:lineRule="exact"/>
        <w:jc w:val="left"/>
        <w:rPr>
          <w:rFonts w:ascii="宋体" w:hAnsi="宋体"/>
          <w:b/>
          <w:sz w:val="24"/>
        </w:rPr>
      </w:pPr>
      <w:r>
        <w:rPr>
          <w:rFonts w:hint="eastAsia" w:ascii="宋体" w:hAnsi="宋体"/>
          <w:b/>
          <w:sz w:val="24"/>
        </w:rPr>
        <w:t>2、专业基础课程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740"/>
        <w:gridCol w:w="4160"/>
        <w:gridCol w:w="239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4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课程名称</w:t>
            </w:r>
          </w:p>
        </w:tc>
        <w:tc>
          <w:tcPr>
            <w:tcW w:w="416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课程目标</w:t>
            </w:r>
          </w:p>
        </w:tc>
        <w:tc>
          <w:tcPr>
            <w:tcW w:w="239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主要教学内容</w:t>
            </w:r>
          </w:p>
        </w:tc>
        <w:tc>
          <w:tcPr>
            <w:tcW w:w="1867"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4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素描</w:t>
            </w:r>
          </w:p>
        </w:tc>
        <w:tc>
          <w:tcPr>
            <w:tcW w:w="4160" w:type="dxa"/>
            <w:vAlign w:val="center"/>
          </w:tcPr>
          <w:p>
            <w:pPr>
              <w:widowControl/>
              <w:numPr>
                <w:ilvl w:val="0"/>
                <w:numId w:val="0"/>
              </w:numPr>
              <w:tabs>
                <w:tab w:val="left" w:pos="1800"/>
                <w:tab w:val="right" w:leader="middleDot" w:pos="8100"/>
              </w:tabs>
              <w:spacing w:line="360" w:lineRule="auto"/>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素质目标</w:t>
            </w:r>
          </w:p>
          <w:p>
            <w:pPr>
              <w:widowControl/>
              <w:numPr>
                <w:ilvl w:val="0"/>
                <w:numId w:val="0"/>
              </w:numPr>
              <w:tabs>
                <w:tab w:val="left" w:pos="1800"/>
                <w:tab w:val="right" w:leader="middleDot" w:pos="8100"/>
              </w:tabs>
              <w:spacing w:line="360" w:lineRule="auto"/>
              <w:rPr>
                <w:rFonts w:hint="default" w:ascii="宋体" w:hAnsi="宋体" w:eastAsia="宋体" w:cs="宋体"/>
                <w:b/>
                <w:sz w:val="24"/>
                <w:szCs w:val="24"/>
                <w:lang w:val="en-US" w:eastAsia="zh-CN"/>
              </w:rPr>
            </w:pPr>
            <w:r>
              <w:rPr>
                <w:rFonts w:hint="eastAsia" w:ascii="宋体" w:hAnsi="宋体" w:cs="宋体"/>
                <w:b w:val="0"/>
                <w:bCs/>
                <w:sz w:val="24"/>
                <w:szCs w:val="24"/>
                <w:lang w:val="en-US" w:eastAsia="zh-CN"/>
              </w:rPr>
              <w:t>通过美术知识的学习，提高审美水平；享受视觉审美为我们带来的精神愉悦和心灵洗涤，进而能将个性的视觉、审美、意识通过自身掌握的造型功夫抒发自己对事物的某种情怀。</w:t>
            </w:r>
          </w:p>
          <w:p>
            <w:pPr>
              <w:widowControl/>
              <w:spacing w:line="360" w:lineRule="auto"/>
              <w:rPr>
                <w:rFonts w:hint="eastAsia" w:ascii="宋体" w:hAnsi="宋体" w:cs="宋体"/>
                <w:b/>
                <w:sz w:val="24"/>
                <w:szCs w:val="24"/>
                <w:lang w:eastAsia="zh-CN"/>
              </w:rPr>
            </w:pPr>
            <w:r>
              <w:rPr>
                <w:rFonts w:hint="eastAsia" w:ascii="宋体" w:hAnsi="宋体" w:eastAsia="宋体" w:cs="宋体"/>
                <w:b/>
                <w:sz w:val="24"/>
                <w:szCs w:val="24"/>
              </w:rPr>
              <w:t>2.知识目标</w:t>
            </w:r>
          </w:p>
          <w:p>
            <w:pPr>
              <w:widowControl/>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通过素描学习，初步建立一个“形”的概念，逐步摸索，发现、理解和运用造型规律以及表现方式。能够锻炼耐性、细心、分析与综合思维。</w:t>
            </w:r>
          </w:p>
          <w:p>
            <w:pPr>
              <w:widowControl/>
              <w:spacing w:line="360" w:lineRule="auto"/>
              <w:rPr>
                <w:rFonts w:hint="eastAsia" w:ascii="宋体" w:hAnsi="宋体" w:cs="宋体"/>
                <w:b/>
                <w:sz w:val="24"/>
                <w:szCs w:val="24"/>
                <w:lang w:eastAsia="zh-CN"/>
              </w:rPr>
            </w:pPr>
            <w:r>
              <w:rPr>
                <w:rFonts w:hint="eastAsia" w:ascii="宋体" w:hAnsi="宋体" w:eastAsia="宋体" w:cs="宋体"/>
                <w:b/>
                <w:sz w:val="24"/>
                <w:szCs w:val="24"/>
              </w:rPr>
              <w:t>3.能力目标</w:t>
            </w:r>
          </w:p>
          <w:p>
            <w:pPr>
              <w:widowControl/>
              <w:spacing w:line="360" w:lineRule="auto"/>
              <w:rPr>
                <w:rFonts w:hint="eastAsia" w:ascii="宋体" w:hAnsi="宋体" w:eastAsia="宋体" w:cs="宋体"/>
                <w:b/>
                <w:sz w:val="24"/>
                <w:szCs w:val="24"/>
                <w:lang w:eastAsia="zh-CN"/>
              </w:rPr>
            </w:pPr>
            <w:r>
              <w:rPr>
                <w:rFonts w:hint="eastAsia" w:ascii="宋体" w:hAnsi="宋体" w:cs="宋体"/>
                <w:sz w:val="24"/>
                <w:szCs w:val="24"/>
              </w:rPr>
              <w:t>通过训练着重于学生具备迅速、准确地记录和表达对象的基本技能。培养学生对形体的准确描绘能力，对形体结构的分析能力，对形体的黑、白、灰色调的表现能力，以及对各种绘画工具的使用方法的掌握，对素描语言本身的研究训练，重要地培养学生自觉的探索想象能力和创造意识。</w:t>
            </w:r>
          </w:p>
          <w:p>
            <w:pPr>
              <w:widowControl/>
              <w:tabs>
                <w:tab w:val="left" w:pos="1800"/>
                <w:tab w:val="right" w:leader="middleDot" w:pos="8100"/>
              </w:tabs>
              <w:spacing w:after="156" w:afterLines="50" w:line="360" w:lineRule="auto"/>
              <w:jc w:val="left"/>
              <w:rPr>
                <w:rFonts w:hint="eastAsia" w:ascii="宋体" w:hAnsi="宋体" w:eastAsia="宋体" w:cs="宋体"/>
                <w:b/>
                <w:sz w:val="24"/>
                <w:szCs w:val="24"/>
              </w:rPr>
            </w:pPr>
          </w:p>
        </w:tc>
        <w:tc>
          <w:tcPr>
            <w:tcW w:w="2390" w:type="dxa"/>
            <w:vAlign w:val="center"/>
          </w:tcPr>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拿起笔从简单的线条入手</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方面形石膏体</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圆面形石膏体</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静物素描-质感的表现</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素描的空间表现</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静物素描--画面形式美</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静物素描--技法的多样</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石膏像五官</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石膏头像</w:t>
            </w:r>
          </w:p>
          <w:p>
            <w:pPr>
              <w:numPr>
                <w:ilvl w:val="0"/>
                <w:numId w:val="4"/>
              </w:numPr>
              <w:spacing w:line="36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人物肖像写生</w:t>
            </w:r>
          </w:p>
        </w:tc>
        <w:tc>
          <w:tcPr>
            <w:tcW w:w="1867"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1、采用项目式教学，一项目为</w:t>
            </w:r>
            <w:r>
              <w:rPr>
                <w:rFonts w:hint="eastAsia" w:ascii="宋体" w:hAnsi="宋体" w:eastAsia="宋体" w:cs="宋体"/>
                <w:b w:val="0"/>
                <w:bCs/>
                <w:sz w:val="24"/>
                <w:szCs w:val="24"/>
                <w:lang w:val="en-US" w:eastAsia="zh-CN"/>
              </w:rPr>
              <w:t>方向，引导学生主动思考，从问题出发，经过完成若干任务，然后解决素描绘画中的关键问题；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采取形成性考核与终结性考核相结合进行评价，从课堂表现、作业完成度、实践能力以及多方面进行自评、互评、师评，从期中与期末考试进行终结性考核，形成性评价占比40%，终结性考核占比60%。</w:t>
            </w:r>
          </w:p>
          <w:p>
            <w:pPr>
              <w:widowControl/>
              <w:tabs>
                <w:tab w:val="left" w:pos="1800"/>
                <w:tab w:val="right" w:leader="middleDot" w:pos="8100"/>
              </w:tabs>
              <w:spacing w:after="156" w:afterLines="50" w:line="360" w:lineRule="auto"/>
              <w:jc w:val="center"/>
              <w:rPr>
                <w:rFonts w:hint="default" w:ascii="宋体" w:hAnsi="宋体" w:cs="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p>
        </w:tc>
        <w:tc>
          <w:tcPr>
            <w:tcW w:w="74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rPr>
            </w:pPr>
            <w:r>
              <w:rPr>
                <w:rFonts w:hint="eastAsia" w:ascii="宋体" w:hAnsi="宋体" w:eastAsia="宋体" w:cs="宋体"/>
                <w:b w:val="0"/>
                <w:bCs/>
                <w:sz w:val="24"/>
                <w:szCs w:val="24"/>
              </w:rPr>
              <w:t>服装材料</w:t>
            </w:r>
          </w:p>
        </w:tc>
        <w:tc>
          <w:tcPr>
            <w:tcW w:w="4160" w:type="dxa"/>
            <w:vAlign w:val="center"/>
          </w:tcPr>
          <w:p>
            <w:pPr>
              <w:numPr>
                <w:ilvl w:val="0"/>
                <w:numId w:val="5"/>
              </w:numPr>
              <w:spacing w:line="360" w:lineRule="auto"/>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p>
          <w:p>
            <w:pPr>
              <w:numPr>
                <w:ilvl w:val="0"/>
                <w:numId w:val="0"/>
              </w:numPr>
              <w:spacing w:line="360" w:lineRule="auto"/>
              <w:jc w:val="left"/>
              <w:rPr>
                <w:rFonts w:hint="default"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培养学生谦虚、好学的学习态度勤于思考、做事认真的良好作风；</w:t>
            </w:r>
            <w:r>
              <w:rPr>
                <w:rFonts w:hint="eastAsia" w:ascii="宋体" w:hAnsi="宋体" w:eastAsia="宋体" w:cs="宋体"/>
                <w:b w:val="0"/>
                <w:bCs/>
                <w:color w:val="auto"/>
                <w:kern w:val="0"/>
                <w:sz w:val="24"/>
                <w:szCs w:val="24"/>
                <w:lang w:val="en-US" w:eastAsia="zh-CN"/>
              </w:rPr>
              <w:t>具有良好的</w:t>
            </w:r>
            <w:r>
              <w:rPr>
                <w:rFonts w:hint="eastAsia" w:ascii="宋体" w:hAnsi="宋体" w:cs="宋体"/>
                <w:b w:val="0"/>
                <w:bCs/>
                <w:color w:val="auto"/>
                <w:kern w:val="0"/>
                <w:sz w:val="24"/>
                <w:szCs w:val="24"/>
                <w:lang w:val="en-US" w:eastAsia="zh-CN"/>
              </w:rPr>
              <w:t>职业道德、</w:t>
            </w:r>
            <w:r>
              <w:rPr>
                <w:rFonts w:hint="eastAsia" w:ascii="宋体" w:hAnsi="宋体" w:eastAsia="宋体" w:cs="宋体"/>
                <w:b w:val="0"/>
                <w:bCs/>
                <w:color w:val="auto"/>
                <w:kern w:val="0"/>
                <w:sz w:val="24"/>
                <w:szCs w:val="24"/>
                <w:lang w:val="en-US" w:eastAsia="zh-CN"/>
              </w:rPr>
              <w:t>团体意识和团队协作精神。</w:t>
            </w:r>
            <w:r>
              <w:rPr>
                <w:rFonts w:hint="eastAsia" w:ascii="宋体" w:hAnsi="宋体" w:cs="宋体"/>
                <w:b w:val="0"/>
                <w:bCs/>
                <w:color w:val="auto"/>
                <w:kern w:val="0"/>
                <w:sz w:val="24"/>
                <w:szCs w:val="24"/>
                <w:lang w:val="en-US" w:eastAsia="zh-CN"/>
              </w:rPr>
              <w:t>具有分析问题、解决问题的能力；并且具有勇于创新、敬业、乐业的工作作风；培养学生具有质量意识、安全意识、社会责任意识、环保意识；</w:t>
            </w:r>
          </w:p>
          <w:p>
            <w:pPr>
              <w:numPr>
                <w:ilvl w:val="0"/>
                <w:numId w:val="5"/>
              </w:numPr>
              <w:spacing w:line="360" w:lineRule="auto"/>
              <w:ind w:left="0" w:leftChars="0" w:firstLine="0" w:firstLineChars="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p>
          <w:p>
            <w:pPr>
              <w:numPr>
                <w:ilvl w:val="0"/>
                <w:numId w:val="0"/>
              </w:numPr>
              <w:spacing w:line="360" w:lineRule="auto"/>
              <w:ind w:leftChars="0"/>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了解各种服装材料的品种、结构、性能等特征，达到能正确鉴别服装面料、合理选择使用各种服装材料的基础理论和基本技能。</w:t>
            </w:r>
          </w:p>
          <w:p>
            <w:pPr>
              <w:widowControl/>
              <w:numPr>
                <w:ilvl w:val="0"/>
                <w:numId w:val="0"/>
              </w:numPr>
              <w:tabs>
                <w:tab w:val="left" w:pos="1800"/>
                <w:tab w:val="right" w:leader="middleDot" w:pos="8100"/>
              </w:tabs>
              <w:spacing w:after="156" w:afterLines="50" w:line="360" w:lineRule="auto"/>
              <w:ind w:leftChars="0"/>
              <w:jc w:val="left"/>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3.</w:t>
            </w:r>
            <w:r>
              <w:rPr>
                <w:rFonts w:hint="eastAsia" w:ascii="宋体" w:hAnsi="宋体" w:eastAsia="宋体" w:cs="宋体"/>
                <w:b/>
                <w:bCs w:val="0"/>
                <w:color w:val="auto"/>
                <w:kern w:val="0"/>
                <w:sz w:val="24"/>
                <w:szCs w:val="24"/>
                <w:lang w:val="en-US" w:eastAsia="zh-CN"/>
              </w:rPr>
              <w:t>技能目标</w:t>
            </w:r>
          </w:p>
          <w:p>
            <w:pPr>
              <w:widowControl/>
              <w:numPr>
                <w:ilvl w:val="0"/>
                <w:numId w:val="0"/>
              </w:numPr>
              <w:tabs>
                <w:tab w:val="left" w:pos="1800"/>
                <w:tab w:val="right" w:leader="middleDot" w:pos="8100"/>
              </w:tabs>
              <w:spacing w:after="156" w:afterLines="50" w:line="360" w:lineRule="auto"/>
              <w:ind w:leftChars="0"/>
              <w:jc w:val="left"/>
              <w:rPr>
                <w:rFonts w:hint="eastAsia" w:ascii="宋体" w:hAnsi="宋体" w:eastAsia="宋体" w:cs="宋体"/>
                <w:b/>
                <w:sz w:val="24"/>
                <w:szCs w:val="24"/>
              </w:rPr>
            </w:pPr>
            <w:r>
              <w:rPr>
                <w:rFonts w:hint="eastAsia" w:ascii="宋体" w:hAnsi="宋体" w:cs="宋体"/>
                <w:b w:val="0"/>
                <w:bCs/>
                <w:color w:val="auto"/>
                <w:kern w:val="0"/>
                <w:sz w:val="24"/>
                <w:szCs w:val="24"/>
                <w:lang w:val="en-US" w:eastAsia="zh-CN"/>
              </w:rPr>
              <w:t>了解服装面料的种类，掌握其基本结构、服用性能与用途；掌握辅助材料的性能及其应用；掌握常用服装面料的鉴别与保养知识；能合理选择、使用服装材料；</w:t>
            </w:r>
            <w:r>
              <w:rPr>
                <w:rFonts w:hint="eastAsia" w:ascii="宋体" w:hAnsi="宋体" w:eastAsia="宋体" w:cs="宋体"/>
                <w:b w:val="0"/>
                <w:bCs/>
                <w:color w:val="auto"/>
                <w:kern w:val="0"/>
                <w:sz w:val="24"/>
                <w:szCs w:val="24"/>
                <w:lang w:val="en-US" w:eastAsia="zh-CN"/>
              </w:rPr>
              <w:t>能够运用多种手法对面料进行二次再造。</w:t>
            </w:r>
          </w:p>
        </w:tc>
        <w:tc>
          <w:tcPr>
            <w:tcW w:w="2390" w:type="dxa"/>
            <w:vAlign w:val="center"/>
          </w:tcPr>
          <w:p>
            <w:pPr>
              <w:numPr>
                <w:ilvl w:val="0"/>
                <w:numId w:val="6"/>
              </w:numPr>
              <w:spacing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纺织物的原料</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纺织物的基本组织</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纺织物的性能</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常用服装面料</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常用服装辅料</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装饰材料及其他材料</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服装的消费、洗涤与保管</w:t>
            </w:r>
          </w:p>
          <w:p>
            <w:pPr>
              <w:numPr>
                <w:ilvl w:val="0"/>
                <w:numId w:val="6"/>
              </w:numPr>
              <w:spacing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服装材料与服装设计及制作</w:t>
            </w:r>
          </w:p>
        </w:tc>
        <w:tc>
          <w:tcPr>
            <w:tcW w:w="1867" w:type="dxa"/>
            <w:vAlign w:val="center"/>
          </w:tcPr>
          <w:p>
            <w:pPr>
              <w:widowControl/>
              <w:numPr>
                <w:ilvl w:val="0"/>
                <w:numId w:val="0"/>
              </w:numPr>
              <w:tabs>
                <w:tab w:val="left" w:pos="1800"/>
                <w:tab w:val="right" w:leader="middleDot" w:pos="8100"/>
              </w:tabs>
              <w:spacing w:after="156" w:afterLines="50" w:line="360" w:lineRule="auto"/>
              <w:ind w:leftChars="0"/>
              <w:jc w:val="both"/>
              <w:rPr>
                <w:rFonts w:hint="eastAsia"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1.挖掘服装材料课程中蕴含的“思政元素”，如爱国精神、钻研精神、责任担当、技术操守、理想情怀等，即“育人元素”；</w:t>
            </w:r>
          </w:p>
          <w:p>
            <w:pPr>
              <w:widowControl/>
              <w:numPr>
                <w:ilvl w:val="0"/>
                <w:numId w:val="0"/>
              </w:numPr>
              <w:tabs>
                <w:tab w:val="left" w:pos="1800"/>
                <w:tab w:val="right" w:leader="middleDot" w:pos="8100"/>
              </w:tabs>
              <w:spacing w:after="156" w:afterLines="50" w:line="360" w:lineRule="auto"/>
              <w:ind w:leftChars="0"/>
              <w:jc w:val="both"/>
              <w:rPr>
                <w:rFonts w:hint="eastAsia" w:ascii="宋体" w:hAnsi="宋体" w:eastAsia="宋体" w:cs="宋体"/>
                <w:b w:val="0"/>
                <w:bCs/>
                <w:sz w:val="24"/>
                <w:szCs w:val="24"/>
              </w:rPr>
            </w:pPr>
            <w:r>
              <w:rPr>
                <w:rFonts w:hint="eastAsia" w:ascii="宋体" w:hAnsi="宋体" w:cs="宋体"/>
                <w:b w:val="0"/>
                <w:bCs/>
                <w:color w:val="auto"/>
                <w:kern w:val="0"/>
                <w:sz w:val="24"/>
                <w:szCs w:val="24"/>
                <w:lang w:val="en-US" w:eastAsia="zh-CN"/>
              </w:rPr>
              <w:t>2.依托超星学习通等平台，建立课程教学资源库，充分采用情境教学法、项目驱动教学法，因材施教、因需施教，利用线上线下、课内课外、理实一体等混合式教学，在学中做，在做中学，将服装材料与行业应用有机结合，助推学生专业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p>
        </w:tc>
        <w:tc>
          <w:tcPr>
            <w:tcW w:w="740" w:type="dxa"/>
            <w:vAlign w:val="center"/>
          </w:tcPr>
          <w:p>
            <w:pPr>
              <w:widowControl/>
              <w:tabs>
                <w:tab w:val="left" w:pos="1800"/>
                <w:tab w:val="right" w:leader="middleDot" w:pos="8100"/>
              </w:tabs>
              <w:spacing w:after="156" w:afterLines="50"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服装设备使用与维护</w:t>
            </w:r>
          </w:p>
        </w:tc>
        <w:tc>
          <w:tcPr>
            <w:tcW w:w="4160" w:type="dxa"/>
            <w:vAlign w:val="center"/>
          </w:tcPr>
          <w:p>
            <w:pPr>
              <w:widowControl/>
              <w:numPr>
                <w:ilvl w:val="0"/>
                <w:numId w:val="0"/>
              </w:numPr>
              <w:tabs>
                <w:tab w:val="left" w:pos="1800"/>
                <w:tab w:val="right" w:leader="middleDot" w:pos="8100"/>
              </w:tabs>
              <w:spacing w:line="360" w:lineRule="auto"/>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素质目标</w:t>
            </w:r>
          </w:p>
          <w:p>
            <w:pPr>
              <w:numPr>
                <w:ilvl w:val="0"/>
                <w:numId w:val="0"/>
              </w:numPr>
              <w:spacing w:line="360" w:lineRule="auto"/>
              <w:jc w:val="left"/>
              <w:rPr>
                <w:rFonts w:hint="default" w:ascii="宋体" w:hAnsi="宋体" w:eastAsia="宋体" w:cs="宋体"/>
                <w:b/>
                <w:sz w:val="24"/>
                <w:szCs w:val="24"/>
                <w:lang w:val="en-US"/>
              </w:rPr>
            </w:pPr>
            <w:r>
              <w:rPr>
                <w:rFonts w:hint="eastAsia" w:ascii="宋体" w:hAnsi="宋体" w:cs="宋体"/>
                <w:b w:val="0"/>
                <w:bCs/>
                <w:color w:val="auto"/>
                <w:kern w:val="0"/>
                <w:sz w:val="24"/>
                <w:szCs w:val="24"/>
                <w:lang w:val="en-US" w:eastAsia="zh-CN"/>
              </w:rPr>
              <w:t>培养学生谦虚、好学的学习态度勤于思考、做事认真的良好作风；</w:t>
            </w:r>
            <w:r>
              <w:rPr>
                <w:rFonts w:hint="eastAsia" w:ascii="宋体" w:hAnsi="宋体" w:eastAsia="宋体" w:cs="宋体"/>
                <w:b w:val="0"/>
                <w:bCs/>
                <w:color w:val="auto"/>
                <w:kern w:val="0"/>
                <w:sz w:val="24"/>
                <w:szCs w:val="24"/>
                <w:lang w:val="en-US" w:eastAsia="zh-CN"/>
              </w:rPr>
              <w:t>具有良好的</w:t>
            </w:r>
            <w:r>
              <w:rPr>
                <w:rFonts w:hint="eastAsia" w:ascii="宋体" w:hAnsi="宋体" w:cs="宋体"/>
                <w:b w:val="0"/>
                <w:bCs/>
                <w:color w:val="auto"/>
                <w:kern w:val="0"/>
                <w:sz w:val="24"/>
                <w:szCs w:val="24"/>
                <w:lang w:val="en-US" w:eastAsia="zh-CN"/>
              </w:rPr>
              <w:t>职业道德、</w:t>
            </w:r>
            <w:r>
              <w:rPr>
                <w:rFonts w:hint="eastAsia" w:ascii="宋体" w:hAnsi="宋体" w:eastAsia="宋体" w:cs="宋体"/>
                <w:b w:val="0"/>
                <w:bCs/>
                <w:color w:val="auto"/>
                <w:kern w:val="0"/>
                <w:sz w:val="24"/>
                <w:szCs w:val="24"/>
                <w:lang w:val="en-US" w:eastAsia="zh-CN"/>
              </w:rPr>
              <w:t>团体意识和团队协作精神。</w:t>
            </w:r>
            <w:r>
              <w:rPr>
                <w:rFonts w:hint="eastAsia" w:ascii="宋体" w:hAnsi="宋体" w:cs="宋体"/>
                <w:b w:val="0"/>
                <w:bCs/>
                <w:color w:val="auto"/>
                <w:kern w:val="0"/>
                <w:sz w:val="24"/>
                <w:szCs w:val="24"/>
                <w:lang w:val="en-US" w:eastAsia="zh-CN"/>
              </w:rPr>
              <w:t xml:space="preserve">具有分析问题、解决问题的能力；并且具有勇于创新、敬业、乐业的工作作风；培养学生具有质量意识、安全意识、社会责任意识、环保意识； </w:t>
            </w:r>
          </w:p>
          <w:p>
            <w:pPr>
              <w:widowControl/>
              <w:spacing w:line="360" w:lineRule="auto"/>
              <w:rPr>
                <w:rFonts w:hint="eastAsia" w:ascii="宋体" w:hAnsi="宋体" w:eastAsia="宋体" w:cs="宋体"/>
                <w:b/>
                <w:sz w:val="24"/>
                <w:szCs w:val="24"/>
              </w:rPr>
            </w:pPr>
            <w:r>
              <w:rPr>
                <w:rFonts w:hint="eastAsia" w:ascii="宋体" w:hAnsi="宋体" w:eastAsia="宋体" w:cs="宋体"/>
                <w:b/>
                <w:sz w:val="24"/>
                <w:szCs w:val="24"/>
              </w:rPr>
              <w:t>2.知识目标</w:t>
            </w:r>
          </w:p>
          <w:p>
            <w:pPr>
              <w:widowControl/>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了解服装设备的技术知识；了解服装设备的简单的工作原理、使用、调整、保养及维修等内容；了解服装设备安全用电常识；</w:t>
            </w:r>
          </w:p>
          <w:p>
            <w:pPr>
              <w:widowControl/>
              <w:spacing w:line="360" w:lineRule="auto"/>
              <w:rPr>
                <w:rFonts w:hint="eastAsia" w:ascii="宋体" w:hAnsi="宋体" w:eastAsia="宋体" w:cs="宋体"/>
                <w:b/>
                <w:sz w:val="24"/>
                <w:szCs w:val="24"/>
              </w:rPr>
            </w:pPr>
            <w:r>
              <w:rPr>
                <w:rFonts w:hint="eastAsia" w:ascii="宋体" w:hAnsi="宋体" w:eastAsia="宋体" w:cs="宋体"/>
                <w:b/>
                <w:sz w:val="24"/>
                <w:szCs w:val="24"/>
              </w:rPr>
              <w:t>3.能力目标</w:t>
            </w:r>
          </w:p>
          <w:p>
            <w:pPr>
              <w:widowControl/>
              <w:spacing w:line="360" w:lineRule="auto"/>
              <w:rPr>
                <w:rFonts w:hint="eastAsia" w:ascii="宋体" w:hAnsi="宋体" w:eastAsia="宋体" w:cs="宋体"/>
                <w:b w:val="0"/>
                <w:bCs/>
                <w:color w:val="auto"/>
                <w:kern w:val="0"/>
                <w:sz w:val="24"/>
                <w:szCs w:val="24"/>
                <w:lang w:val="en-US" w:eastAsia="zh-CN"/>
              </w:rPr>
            </w:pPr>
            <w:r>
              <w:rPr>
                <w:rFonts w:hint="eastAsia" w:ascii="宋体" w:hAnsi="宋体" w:cs="宋体"/>
                <w:b w:val="0"/>
                <w:bCs/>
                <w:sz w:val="24"/>
                <w:szCs w:val="24"/>
                <w:lang w:val="en-US" w:eastAsia="zh-CN"/>
              </w:rPr>
              <w:t>掌握机械设备的使用和维护保养的方法；掌握服装设备维修的能力；具有能够安全操作使用服装设备的能力。</w:t>
            </w:r>
          </w:p>
        </w:tc>
        <w:tc>
          <w:tcPr>
            <w:tcW w:w="2390" w:type="dxa"/>
            <w:vAlign w:val="center"/>
          </w:tcPr>
          <w:p>
            <w:pPr>
              <w:widowControl/>
              <w:numPr>
                <w:ilvl w:val="0"/>
                <w:numId w:val="0"/>
              </w:numPr>
              <w:tabs>
                <w:tab w:val="left" w:pos="1800"/>
                <w:tab w:val="right" w:leader="middleDot" w:pos="8100"/>
              </w:tabs>
              <w:spacing w:after="156" w:afterLines="50"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1.概述</w:t>
            </w:r>
          </w:p>
          <w:p>
            <w:pPr>
              <w:widowControl/>
              <w:numPr>
                <w:ilvl w:val="0"/>
                <w:numId w:val="0"/>
              </w:numPr>
              <w:tabs>
                <w:tab w:val="left" w:pos="1800"/>
                <w:tab w:val="right" w:leader="middleDot" w:pos="8100"/>
              </w:tabs>
              <w:spacing w:after="156" w:afterLines="50"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2.工业平缝缝纫机</w:t>
            </w:r>
          </w:p>
          <w:p>
            <w:pPr>
              <w:widowControl/>
              <w:numPr>
                <w:ilvl w:val="0"/>
                <w:numId w:val="0"/>
              </w:numPr>
              <w:tabs>
                <w:tab w:val="left" w:pos="1800"/>
                <w:tab w:val="right" w:leader="middleDot" w:pos="8100"/>
              </w:tabs>
              <w:spacing w:after="156" w:afterLines="50"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3.包缝机</w:t>
            </w:r>
          </w:p>
          <w:p>
            <w:pPr>
              <w:widowControl/>
              <w:numPr>
                <w:ilvl w:val="0"/>
                <w:numId w:val="0"/>
              </w:numPr>
              <w:tabs>
                <w:tab w:val="left" w:pos="1800"/>
                <w:tab w:val="right" w:leader="middleDot" w:pos="8100"/>
              </w:tabs>
              <w:spacing w:after="156" w:afterLines="50"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4.熨烫设备及安全用电常识</w:t>
            </w:r>
          </w:p>
          <w:p>
            <w:pPr>
              <w:widowControl/>
              <w:numPr>
                <w:ilvl w:val="0"/>
                <w:numId w:val="0"/>
              </w:numPr>
              <w:tabs>
                <w:tab w:val="left" w:pos="1800"/>
                <w:tab w:val="right" w:leader="middleDot" w:pos="8100"/>
              </w:tabs>
              <w:spacing w:after="156" w:afterLines="50" w:line="360" w:lineRule="auto"/>
              <w:jc w:val="left"/>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5.服装生产安全用电常识</w:t>
            </w:r>
          </w:p>
          <w:p>
            <w:pPr>
              <w:widowControl/>
              <w:numPr>
                <w:ilvl w:val="0"/>
                <w:numId w:val="0"/>
              </w:numPr>
              <w:tabs>
                <w:tab w:val="left" w:pos="1800"/>
                <w:tab w:val="right" w:leader="middleDot" w:pos="8100"/>
              </w:tabs>
              <w:spacing w:after="156" w:afterLines="50" w:line="360" w:lineRule="auto"/>
              <w:jc w:val="left"/>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6.智能制造</w:t>
            </w:r>
          </w:p>
          <w:p>
            <w:pPr>
              <w:widowControl/>
              <w:numPr>
                <w:ilvl w:val="0"/>
                <w:numId w:val="0"/>
              </w:numPr>
              <w:tabs>
                <w:tab w:val="left" w:pos="1800"/>
                <w:tab w:val="right" w:leader="middleDot" w:pos="8100"/>
              </w:tabs>
              <w:spacing w:after="156" w:afterLines="50" w:line="360" w:lineRule="auto"/>
              <w:jc w:val="left"/>
              <w:rPr>
                <w:rFonts w:hint="default" w:ascii="宋体" w:hAnsi="宋体" w:cs="宋体"/>
                <w:b w:val="0"/>
                <w:bCs/>
                <w:sz w:val="24"/>
                <w:szCs w:val="24"/>
                <w:lang w:val="en-US" w:eastAsia="zh-CN"/>
              </w:rPr>
            </w:pPr>
          </w:p>
        </w:tc>
        <w:tc>
          <w:tcPr>
            <w:tcW w:w="1867" w:type="dxa"/>
            <w:vAlign w:val="center"/>
          </w:tcPr>
          <w:p>
            <w:pPr>
              <w:widowControl/>
              <w:tabs>
                <w:tab w:val="left" w:pos="1800"/>
                <w:tab w:val="right" w:leader="middleDot" w:pos="8100"/>
              </w:tabs>
              <w:spacing w:after="156" w:afterLines="50" w:line="360" w:lineRule="auto"/>
              <w:jc w:val="left"/>
              <w:rPr>
                <w:rFonts w:hint="eastAsia" w:ascii="宋体" w:hAnsi="宋体" w:eastAsia="宋体" w:cs="宋体"/>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color w:val="000000"/>
                <w:kern w:val="0"/>
                <w:sz w:val="24"/>
                <w:szCs w:val="24"/>
                <w:lang w:bidi="ar"/>
              </w:rPr>
              <w:t>根据</w:t>
            </w:r>
            <w:r>
              <w:rPr>
                <w:rFonts w:hint="eastAsia" w:ascii="宋体" w:hAnsi="宋体" w:eastAsia="宋体" w:cs="宋体"/>
                <w:color w:val="000000"/>
                <w:kern w:val="0"/>
                <w:sz w:val="24"/>
                <w:szCs w:val="24"/>
                <w:lang w:val="en-US" w:eastAsia="zh-CN" w:bidi="ar"/>
              </w:rPr>
              <w:t>课程</w:t>
            </w:r>
            <w:r>
              <w:rPr>
                <w:rFonts w:hint="eastAsia" w:ascii="宋体" w:hAnsi="宋体" w:eastAsia="宋体" w:cs="宋体"/>
                <w:color w:val="000000"/>
                <w:kern w:val="0"/>
                <w:sz w:val="24"/>
                <w:szCs w:val="24"/>
                <w:lang w:bidi="ar"/>
              </w:rPr>
              <w:t>特点、学生认知规律和专业特点，采用启发式、探究式、合作式参与式及社会实践等多种教学方式</w:t>
            </w:r>
            <w:r>
              <w:rPr>
                <w:rFonts w:hint="eastAsia" w:ascii="宋体" w:hAnsi="宋体" w:eastAsia="宋体" w:cs="宋体"/>
                <w:color w:val="000000"/>
                <w:kern w:val="0"/>
                <w:sz w:val="24"/>
                <w:szCs w:val="24"/>
                <w:lang w:eastAsia="zh-CN" w:bidi="ar"/>
              </w:rPr>
              <w:t>；</w:t>
            </w:r>
          </w:p>
          <w:p>
            <w:pPr>
              <w:widowControl/>
              <w:tabs>
                <w:tab w:val="left" w:pos="1800"/>
                <w:tab w:val="right" w:leader="middleDot" w:pos="8100"/>
              </w:tabs>
              <w:spacing w:after="156" w:afterLines="50" w:line="360" w:lineRule="auto"/>
              <w:jc w:val="both"/>
              <w:rPr>
                <w:rFonts w:hint="default" w:ascii="宋体" w:hAnsi="宋体" w:cs="宋体"/>
                <w:b w:val="0"/>
                <w:bCs/>
                <w:sz w:val="24"/>
                <w:szCs w:val="24"/>
                <w:lang w:val="en-US" w:eastAsia="zh-CN"/>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.实施教师评价、学生评价、社会评价相结合的多元主体评价。</w:t>
            </w:r>
          </w:p>
        </w:tc>
      </w:tr>
    </w:tbl>
    <w:p>
      <w:pPr>
        <w:spacing w:line="360" w:lineRule="auto"/>
        <w:rPr>
          <w:b/>
          <w:color w:val="1F497D" w:themeColor="text2"/>
          <w:sz w:val="24"/>
          <w14:textFill>
            <w14:solidFill>
              <w14:schemeClr w14:val="tx2"/>
            </w14:solidFill>
          </w14:textFill>
        </w:rPr>
      </w:pPr>
      <w:r>
        <w:rPr>
          <w:rFonts w:hint="eastAsia"/>
          <w:b/>
          <w:sz w:val="24"/>
          <w:lang w:val="en-US" w:eastAsia="zh-CN"/>
        </w:rPr>
        <w:t>3.</w:t>
      </w:r>
      <w:r>
        <w:rPr>
          <w:rFonts w:hint="eastAsia"/>
          <w:b/>
          <w:sz w:val="24"/>
        </w:rPr>
        <w:t>专业核心课程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50"/>
        <w:gridCol w:w="4170"/>
        <w:gridCol w:w="236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课程名称</w:t>
            </w:r>
          </w:p>
        </w:tc>
        <w:tc>
          <w:tcPr>
            <w:tcW w:w="41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课程目标</w:t>
            </w:r>
          </w:p>
        </w:tc>
        <w:tc>
          <w:tcPr>
            <w:tcW w:w="23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主要教学内容</w:t>
            </w: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服装缝制工艺</w:t>
            </w:r>
          </w:p>
        </w:tc>
        <w:tc>
          <w:tcPr>
            <w:tcW w:w="417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r>
              <w:rPr>
                <w:rFonts w:hint="eastAsia" w:ascii="宋体" w:hAnsi="宋体" w:eastAsia="宋体" w:cs="宋体"/>
                <w:b w:val="0"/>
                <w:bCs/>
                <w:color w:val="auto"/>
                <w:kern w:val="0"/>
                <w:sz w:val="24"/>
                <w:szCs w:val="24"/>
                <w:lang w:val="en-US" w:eastAsia="zh-CN"/>
              </w:rPr>
              <w:t>具有敬业精神、良好的职业道德和团队合作意识；具有精益求精的品质。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r>
              <w:rPr>
                <w:rFonts w:hint="eastAsia" w:ascii="宋体" w:hAnsi="宋体" w:eastAsia="宋体" w:cs="宋体"/>
                <w:b w:val="0"/>
                <w:bCs/>
                <w:color w:val="auto"/>
                <w:kern w:val="0"/>
                <w:sz w:val="24"/>
                <w:szCs w:val="24"/>
                <w:lang w:val="en-US" w:eastAsia="zh-CN"/>
              </w:rPr>
              <w:t>掌握服装工艺的专业理论和技术知识，全面了解现代服装工艺技术和新工艺的应用情况及发展趋势。</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能力目标：</w:t>
            </w:r>
            <w:r>
              <w:rPr>
                <w:rFonts w:hint="eastAsia" w:ascii="宋体" w:hAnsi="宋体" w:eastAsia="宋体" w:cs="宋体"/>
                <w:b w:val="0"/>
                <w:bCs/>
                <w:color w:val="auto"/>
                <w:kern w:val="0"/>
                <w:sz w:val="24"/>
                <w:szCs w:val="24"/>
                <w:lang w:val="en-US" w:eastAsia="zh-CN"/>
              </w:rPr>
              <w:t xml:space="preserve">具备从酝酿构思、材料选择到工艺制作等创作和表现能力，使学生的技能水平逐步靠拢企业要求。 </w:t>
            </w:r>
          </w:p>
        </w:tc>
        <w:tc>
          <w:tcPr>
            <w:tcW w:w="2360" w:type="dxa"/>
            <w:vAlign w:val="center"/>
          </w:tcPr>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服装缝制工艺基础知识和基本技能</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裙装的缝制工艺</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西裤的缝制工艺</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衬衫的缝制工艺</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西服的缝制工艺</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大衣的缝制工艺</w:t>
            </w:r>
          </w:p>
          <w:p>
            <w:pPr>
              <w:keepNext w:val="0"/>
              <w:keepLines w:val="0"/>
              <w:pageBreakBefore w:val="0"/>
              <w:widowControl/>
              <w:numPr>
                <w:ilvl w:val="0"/>
                <w:numId w:val="7"/>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旗袍的缝制工艺</w:t>
            </w: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理实一体化、案例教学、项目式教学、信息化教学、丰富的资源库，与企业合作教学。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服装结构制图</w:t>
            </w:r>
          </w:p>
        </w:tc>
        <w:tc>
          <w:tcPr>
            <w:tcW w:w="417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r>
              <w:rPr>
                <w:rFonts w:hint="eastAsia" w:ascii="宋体" w:hAnsi="宋体" w:eastAsia="宋体" w:cs="宋体"/>
                <w:b w:val="0"/>
                <w:bCs/>
                <w:color w:val="auto"/>
                <w:kern w:val="0"/>
                <w:sz w:val="24"/>
                <w:szCs w:val="24"/>
                <w:lang w:val="en-US" w:eastAsia="zh-CN"/>
              </w:rPr>
              <w:t>具有良好的心理素质、诚信品格和社会责任感，能有踏实肯干的工作作风和主动、热情、耐心的服务意识。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r>
              <w:rPr>
                <w:rFonts w:hint="eastAsia" w:ascii="宋体" w:hAnsi="宋体" w:eastAsia="宋体" w:cs="宋体"/>
                <w:b w:val="0"/>
                <w:bCs/>
                <w:color w:val="auto"/>
                <w:kern w:val="0"/>
                <w:sz w:val="24"/>
                <w:szCs w:val="24"/>
                <w:lang w:val="en-US" w:eastAsia="zh-CN"/>
              </w:rPr>
              <w:t>熟悉服装原型结构相关知识。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技能目标：</w:t>
            </w:r>
            <w:r>
              <w:rPr>
                <w:rFonts w:hint="eastAsia" w:ascii="宋体" w:hAnsi="宋体" w:eastAsia="宋体" w:cs="宋体"/>
                <w:b w:val="0"/>
                <w:bCs/>
                <w:color w:val="auto"/>
                <w:kern w:val="0"/>
                <w:sz w:val="24"/>
                <w:szCs w:val="24"/>
                <w:lang w:val="en-US" w:eastAsia="zh-CN"/>
              </w:rPr>
              <w:t>掌握服装平面结构设计的方法、步骤及样板制作，能掌握服装基本款式工业化样板的设计制作，掌握一般服装裁剪和缝制工艺，形成以下职业能力，为上岗就业做好准备。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p>
        </w:tc>
        <w:tc>
          <w:tcPr>
            <w:tcW w:w="23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将本课程要求掌握的服装结构制图分解成若干个工作任务，包括服装结构制图与人体的关系、服装结构制图的基础理论知识、服装基本款式结构制图的方法和步骤，能熟练掌握这些基础知识和制图方法，进行服装基本款式的结构设计和制版，能进行一般服装工业化样板的设计制作。</w:t>
            </w: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以学生为中心，针对学生的认知特点和不同的教学内容，在使用传统讲授法的基础上进行了多种教学方法的扩展。教学实施的过程种努力体现职业岗位的特征，学生完成学习是一个“在学习中工作、在工作中学习”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shd w:val="clear" w:color="auto" w:fill="C7DAF1" w:themeFill="text2" w:themeFillTint="32"/>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highlight w:val="none"/>
                <w:shd w:val="clear" w:color="auto" w:fill="auto"/>
              </w:rPr>
            </w:pPr>
            <w:r>
              <w:rPr>
                <w:rFonts w:hint="eastAsia" w:ascii="宋体" w:hAnsi="宋体" w:eastAsia="宋体" w:cs="宋体"/>
                <w:b w:val="0"/>
                <w:bCs/>
                <w:sz w:val="24"/>
                <w:szCs w:val="24"/>
                <w:highlight w:val="none"/>
                <w:shd w:val="clear" w:color="auto" w:fill="auto"/>
              </w:rPr>
              <w:t>3</w:t>
            </w:r>
          </w:p>
        </w:tc>
        <w:tc>
          <w:tcPr>
            <w:tcW w:w="750" w:type="dxa"/>
            <w:shd w:val="clear" w:color="auto" w:fill="C7DAF1" w:themeFill="text2" w:themeFillTint="32"/>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highlight w:val="none"/>
                <w:shd w:val="clear" w:color="auto" w:fill="auto"/>
              </w:rPr>
            </w:pPr>
            <w:r>
              <w:rPr>
                <w:rFonts w:hint="eastAsia" w:ascii="宋体" w:hAnsi="宋体" w:eastAsia="宋体" w:cs="宋体"/>
                <w:b w:val="0"/>
                <w:bCs/>
                <w:sz w:val="24"/>
                <w:szCs w:val="24"/>
                <w:highlight w:val="none"/>
                <w:shd w:val="clear" w:color="auto" w:fill="auto"/>
              </w:rPr>
              <w:t>服装美术设计基础</w:t>
            </w:r>
          </w:p>
        </w:tc>
        <w:tc>
          <w:tcPr>
            <w:tcW w:w="4170" w:type="dxa"/>
            <w:shd w:val="clear" w:color="auto" w:fill="C7DAF1" w:themeFill="text2" w:themeFillTint="32"/>
            <w:vAlign w:val="center"/>
          </w:tcPr>
          <w:p>
            <w:pPr>
              <w:widowControl/>
              <w:rPr>
                <w:rFonts w:hint="eastAsia" w:ascii="宋体" w:hAnsi="宋体" w:eastAsia="宋体" w:cs="宋体"/>
                <w:b/>
                <w:bCs w:val="0"/>
                <w:sz w:val="24"/>
                <w:szCs w:val="24"/>
                <w:highlight w:val="none"/>
                <w:shd w:val="clear" w:color="auto" w:fill="auto"/>
              </w:rPr>
            </w:pPr>
            <w:r>
              <w:rPr>
                <w:rFonts w:hint="eastAsia" w:ascii="宋体" w:hAnsi="宋体" w:cs="宋体"/>
                <w:b/>
                <w:bCs w:val="0"/>
                <w:sz w:val="24"/>
                <w:szCs w:val="24"/>
                <w:highlight w:val="none"/>
                <w:shd w:val="clear" w:color="auto" w:fill="auto"/>
                <w:lang w:val="en-US" w:eastAsia="zh-CN"/>
              </w:rPr>
              <w:t>1.</w:t>
            </w:r>
            <w:r>
              <w:rPr>
                <w:rFonts w:hint="eastAsia" w:ascii="宋体" w:hAnsi="宋体" w:eastAsia="宋体" w:cs="宋体"/>
                <w:b/>
                <w:bCs w:val="0"/>
                <w:sz w:val="24"/>
                <w:szCs w:val="24"/>
                <w:highlight w:val="none"/>
                <w:shd w:val="clear" w:color="auto" w:fill="auto"/>
              </w:rPr>
              <w:t>素质目标</w:t>
            </w:r>
          </w:p>
          <w:p>
            <w:pPr>
              <w:widowControl/>
              <w:spacing w:line="360" w:lineRule="auto"/>
              <w:rPr>
                <w:rFonts w:hint="eastAsia" w:ascii="宋体" w:hAnsi="宋体" w:eastAsia="宋体" w:cs="宋体"/>
                <w:b w:val="0"/>
                <w:bCs/>
                <w:kern w:val="0"/>
                <w:sz w:val="24"/>
                <w:szCs w:val="24"/>
                <w:highlight w:val="none"/>
                <w:shd w:val="clear" w:color="auto" w:fill="auto"/>
              </w:rPr>
            </w:pPr>
            <w:r>
              <w:rPr>
                <w:rFonts w:hint="eastAsia" w:ascii="宋体" w:hAnsi="宋体" w:eastAsia="宋体" w:cs="宋体"/>
                <w:color w:val="000000"/>
                <w:kern w:val="0"/>
                <w:sz w:val="24"/>
                <w:szCs w:val="24"/>
                <w:lang w:val="en-US" w:eastAsia="zh-CN" w:bidi="ar"/>
              </w:rPr>
              <w:t>具有</w:t>
            </w:r>
            <w:r>
              <w:rPr>
                <w:rFonts w:hint="eastAsia" w:ascii="宋体" w:hAnsi="宋体" w:eastAsia="宋体" w:cs="宋体"/>
                <w:color w:val="000000"/>
                <w:kern w:val="0"/>
                <w:sz w:val="24"/>
                <w:szCs w:val="24"/>
                <w:lang w:bidi="ar"/>
              </w:rPr>
              <w:t>创造性的思维品质；形成正确的审美意识、健康向上的审美情趣与鉴赏品位，提升审美境界，在生活、工作情境中，表现美、创造美；初步具备对中华文化的理解吸收、传承和发展的意识，继承和弘扬中华优秀传统文化、社会主义先进文化，吸收人类文化知识积累和创新成果，培育劳动精神，弘扬劳模精神、工匠精神，增强文化自觉和文化自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highlight w:val="none"/>
                <w:shd w:val="clear" w:color="auto" w:fill="auto"/>
              </w:rPr>
            </w:pPr>
            <w:r>
              <w:rPr>
                <w:rFonts w:hint="eastAsia" w:ascii="宋体" w:hAnsi="宋体" w:cs="宋体"/>
                <w:b/>
                <w:bCs w:val="0"/>
                <w:kern w:val="0"/>
                <w:sz w:val="24"/>
                <w:szCs w:val="24"/>
                <w:highlight w:val="none"/>
                <w:shd w:val="clear" w:color="auto" w:fill="auto"/>
                <w:lang w:val="en-US" w:eastAsia="zh-CN"/>
              </w:rPr>
              <w:t>2.</w:t>
            </w:r>
            <w:r>
              <w:rPr>
                <w:rFonts w:hint="eastAsia" w:ascii="宋体" w:hAnsi="宋体" w:eastAsia="宋体" w:cs="宋体"/>
                <w:b/>
                <w:bCs w:val="0"/>
                <w:kern w:val="0"/>
                <w:sz w:val="24"/>
                <w:szCs w:val="24"/>
                <w:highlight w:val="none"/>
                <w:shd w:val="clear" w:color="auto" w:fill="auto"/>
              </w:rPr>
              <w:t>知识目标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kern w:val="0"/>
                <w:sz w:val="24"/>
                <w:szCs w:val="24"/>
                <w:highlight w:val="none"/>
                <w:shd w:val="clear" w:color="auto" w:fill="auto"/>
              </w:rPr>
            </w:pPr>
            <w:r>
              <w:rPr>
                <w:rFonts w:hint="eastAsia" w:ascii="宋体" w:hAnsi="宋体" w:eastAsia="宋体" w:cs="宋体"/>
                <w:b w:val="0"/>
                <w:bCs/>
                <w:kern w:val="0"/>
                <w:sz w:val="24"/>
                <w:szCs w:val="24"/>
                <w:highlight w:val="none"/>
                <w:shd w:val="clear" w:color="auto" w:fill="auto"/>
              </w:rPr>
              <w:t>掌握本课程所必需的服装设计美学、服装设计思维能力、服装设计三大要素（造型、色彩、材料）、服装设计表达等专业基础知识。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kern w:val="0"/>
                <w:sz w:val="24"/>
                <w:szCs w:val="24"/>
                <w:highlight w:val="none"/>
                <w:shd w:val="clear" w:color="auto" w:fill="auto"/>
              </w:rPr>
            </w:pPr>
            <w:r>
              <w:rPr>
                <w:rFonts w:hint="eastAsia" w:ascii="宋体" w:hAnsi="宋体" w:cs="宋体"/>
                <w:b/>
                <w:bCs w:val="0"/>
                <w:kern w:val="0"/>
                <w:sz w:val="24"/>
                <w:szCs w:val="24"/>
                <w:highlight w:val="none"/>
                <w:shd w:val="clear" w:color="auto" w:fill="auto"/>
                <w:lang w:val="en-US" w:eastAsia="zh-CN"/>
              </w:rPr>
              <w:t>3.</w:t>
            </w:r>
            <w:r>
              <w:rPr>
                <w:rFonts w:hint="eastAsia" w:ascii="宋体" w:hAnsi="宋体" w:eastAsia="宋体" w:cs="宋体"/>
                <w:b/>
                <w:bCs w:val="0"/>
                <w:kern w:val="0"/>
                <w:sz w:val="24"/>
                <w:szCs w:val="24"/>
                <w:highlight w:val="none"/>
                <w:shd w:val="clear" w:color="auto" w:fill="auto"/>
              </w:rPr>
              <w:t>能力目标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kern w:val="0"/>
                <w:sz w:val="24"/>
                <w:szCs w:val="24"/>
                <w:highlight w:val="none"/>
                <w:shd w:val="clear" w:color="auto" w:fill="auto"/>
              </w:rPr>
              <w:t>掌握服装设计基本能力，服装设计技巧以及设计思维开发，能够应用不同思维方式开发各种材料进行创意性设计以及依据市场流行设计适应市场需求的产品等综合设计能力。</w:t>
            </w:r>
          </w:p>
        </w:tc>
        <w:tc>
          <w:tcPr>
            <w:tcW w:w="2360" w:type="dxa"/>
            <w:shd w:val="clear" w:color="auto" w:fill="C7DAF1" w:themeFill="text2" w:themeFillTint="32"/>
            <w:vAlign w:val="center"/>
          </w:tcPr>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1.服装绘画</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2.服装设计创作与表达</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3.面料认识与创新</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360" w:lineRule="auto"/>
              <w:ind w:left="0" w:leftChars="0" w:firstLine="0" w:firstLineChars="0"/>
              <w:jc w:val="both"/>
              <w:textAlignment w:val="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4.成衣设计</w:t>
            </w:r>
          </w:p>
        </w:tc>
        <w:tc>
          <w:tcPr>
            <w:tcW w:w="1862" w:type="dxa"/>
            <w:shd w:val="clear" w:color="auto" w:fill="C7DAF1" w:themeFill="text2" w:themeFillTint="32"/>
            <w:vAlign w:val="center"/>
          </w:tcPr>
          <w:p>
            <w:pPr>
              <w:widowControl/>
              <w:tabs>
                <w:tab w:val="left" w:pos="1800"/>
                <w:tab w:val="right" w:leader="middleDot" w:pos="8100"/>
              </w:tabs>
              <w:spacing w:after="156" w:afterLines="50" w:line="360" w:lineRule="auto"/>
              <w:jc w:val="left"/>
              <w:rPr>
                <w:rFonts w:hint="eastAsia" w:ascii="宋体" w:hAnsi="宋体" w:eastAsia="宋体" w:cs="宋体"/>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color w:val="000000"/>
                <w:kern w:val="0"/>
                <w:sz w:val="24"/>
                <w:szCs w:val="24"/>
                <w:lang w:bidi="ar"/>
              </w:rPr>
              <w:t>根据</w:t>
            </w:r>
            <w:r>
              <w:rPr>
                <w:rFonts w:hint="eastAsia" w:ascii="宋体" w:hAnsi="宋体" w:eastAsia="宋体" w:cs="宋体"/>
                <w:color w:val="000000"/>
                <w:kern w:val="0"/>
                <w:sz w:val="24"/>
                <w:szCs w:val="24"/>
                <w:lang w:val="en-US" w:eastAsia="zh-CN" w:bidi="ar"/>
              </w:rPr>
              <w:t>课程</w:t>
            </w:r>
            <w:r>
              <w:rPr>
                <w:rFonts w:hint="eastAsia" w:ascii="宋体" w:hAnsi="宋体" w:eastAsia="宋体" w:cs="宋体"/>
                <w:color w:val="000000"/>
                <w:kern w:val="0"/>
                <w:sz w:val="24"/>
                <w:szCs w:val="24"/>
                <w:lang w:bidi="ar"/>
              </w:rPr>
              <w:t>特点、学生认知规律和专业特点，采用启发式、探究式、合作式参与式及社会实践等多种教学方式</w:t>
            </w:r>
            <w:r>
              <w:rPr>
                <w:rFonts w:hint="eastAsia" w:ascii="宋体" w:hAnsi="宋体" w:eastAsia="宋体" w:cs="宋体"/>
                <w:color w:val="000000"/>
                <w:kern w:val="0"/>
                <w:sz w:val="24"/>
                <w:szCs w:val="24"/>
                <w:lang w:eastAsia="zh-CN" w:bidi="ar"/>
              </w:rPr>
              <w:t>；</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highlight w:val="none"/>
                <w:shd w:val="clear" w:color="auto" w:fill="auto"/>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bidi="ar"/>
              </w:rPr>
              <w:t>.实施教师评价、学生评价、社会评价相结合的多元主体评价，坚持按形成性评价40%和终结性评价60%的权重进行评价，坚持定性与定量相结合的方式进行评价。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立体裁剪</w:t>
            </w:r>
          </w:p>
        </w:tc>
        <w:tc>
          <w:tcPr>
            <w:tcW w:w="417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r>
              <w:rPr>
                <w:rFonts w:hint="eastAsia" w:ascii="宋体" w:hAnsi="宋体" w:eastAsia="宋体" w:cs="宋体"/>
                <w:b w:val="0"/>
                <w:bCs/>
                <w:color w:val="auto"/>
                <w:kern w:val="0"/>
                <w:sz w:val="24"/>
                <w:szCs w:val="24"/>
                <w:lang w:val="en-US" w:eastAsia="zh-CN"/>
              </w:rPr>
              <w:t>培养学生具备综合运用知识的能力，具有发现新问题并进行系统地分析问题、解决问题的能力。具备有计划地组织完成工作任务的能力、自主探究新问题的能力。</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r>
              <w:rPr>
                <w:rFonts w:hint="eastAsia" w:ascii="宋体" w:hAnsi="宋体" w:eastAsia="宋体" w:cs="宋体"/>
                <w:b w:val="0"/>
                <w:bCs/>
                <w:color w:val="auto"/>
                <w:kern w:val="0"/>
                <w:sz w:val="24"/>
                <w:szCs w:val="24"/>
                <w:lang w:val="en-US" w:eastAsia="zh-CN"/>
              </w:rPr>
              <w:t>掌握立体裁剪的基础理论和知识，操作方法和技巧，并利用项目化教学，将课程的知识点、能力要求体现在项目化教学过程中。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技能目标：</w:t>
            </w:r>
            <w:r>
              <w:rPr>
                <w:rFonts w:hint="eastAsia" w:ascii="宋体" w:hAnsi="宋体" w:eastAsia="宋体" w:cs="宋体"/>
                <w:b w:val="0"/>
                <w:bCs/>
                <w:color w:val="auto"/>
                <w:kern w:val="0"/>
                <w:sz w:val="24"/>
                <w:szCs w:val="24"/>
                <w:lang w:val="en-US" w:eastAsia="zh-CN"/>
              </w:rPr>
              <w:t>能利用立体裁剪来体现设计意图；用立体裁剪与平面裁剪相结合，使服装结构造型设计更准确，制作高级成绩；用立体裁剪制作高级礼服。</w:t>
            </w:r>
          </w:p>
        </w:tc>
        <w:tc>
          <w:tcPr>
            <w:tcW w:w="23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1、时装裙立体裁剪</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2、夏季女上装立体裁剪</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3、女时装外套立体裁剪与制作</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4、礼服作品设计与制作</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强化实战训练，引导学生实践、体验、习得、感悟，使学生更好地理解课堂内容，配合大量的练习、充分发挥学生的主观能动性。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服装CAD</w:t>
            </w:r>
          </w:p>
        </w:tc>
        <w:tc>
          <w:tcPr>
            <w:tcW w:w="417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r>
              <w:rPr>
                <w:rFonts w:hint="eastAsia" w:ascii="宋体" w:hAnsi="宋体" w:eastAsia="宋体" w:cs="宋体"/>
                <w:b w:val="0"/>
                <w:bCs/>
                <w:color w:val="auto"/>
                <w:kern w:val="0"/>
                <w:sz w:val="24"/>
                <w:szCs w:val="24"/>
                <w:lang w:val="en-US" w:eastAsia="zh-CN"/>
              </w:rPr>
              <w:t>具备较高的政治思想觉悟，良好的行为规范和较高的职业素养；具有较强的语言表达能力，能较好的与人沟通；具备创新能力和不断学习的能力。</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r>
              <w:rPr>
                <w:rFonts w:hint="eastAsia" w:ascii="宋体" w:hAnsi="宋体" w:eastAsia="宋体" w:cs="宋体"/>
                <w:b w:val="0"/>
                <w:bCs/>
                <w:color w:val="auto"/>
                <w:kern w:val="0"/>
                <w:sz w:val="24"/>
                <w:szCs w:val="24"/>
                <w:lang w:val="en-US" w:eastAsia="zh-CN"/>
              </w:rPr>
              <w:t>能理解平面衣片与二维人体之间的关系，对各类服装款式进行规格设计。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技能目标：</w:t>
            </w:r>
            <w:r>
              <w:rPr>
                <w:rFonts w:hint="eastAsia" w:ascii="宋体" w:hAnsi="宋体" w:eastAsia="宋体" w:cs="宋体"/>
                <w:b w:val="0"/>
                <w:bCs/>
                <w:color w:val="auto"/>
                <w:kern w:val="0"/>
                <w:sz w:val="24"/>
                <w:szCs w:val="24"/>
                <w:lang w:val="en-US" w:eastAsia="zh-CN"/>
              </w:rPr>
              <w:t>开发学生结构工艺设计方面的能力，使学生获得使用计算机高效、快速地进行结构设计、推板与排料设计的能力。</w:t>
            </w:r>
          </w:p>
        </w:tc>
        <w:tc>
          <w:tcPr>
            <w:tcW w:w="23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1、服装CAD概述</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富怡服装设计与放码系统功能介绍</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基础纸样制作</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4、</w:t>
            </w:r>
            <w:r>
              <w:rPr>
                <w:rFonts w:hint="eastAsia" w:ascii="宋体" w:hAnsi="宋体" w:eastAsia="宋体" w:cs="宋体"/>
                <w:b w:val="0"/>
                <w:bCs/>
                <w:sz w:val="24"/>
                <w:szCs w:val="24"/>
                <w:lang w:val="en-US" w:eastAsia="zh-CN"/>
              </w:rPr>
              <w:t>合体女外套衣身变化纸样设计</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领子结构设计</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6、袖子结构设计</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7、富怡CAD服装工艺制版案例精选</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8、历年全国技能竞赛试题</w:t>
            </w: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根据教学内容特征，理实一体化教学，采用演示法、示范法、任务驱动法等。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75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val="0"/>
                <w:color w:val="auto"/>
                <w:sz w:val="24"/>
                <w:szCs w:val="24"/>
                <w:lang w:val="en-US" w:eastAsia="zh-CN"/>
              </w:rPr>
              <w:t>电脑服装设计图表现技法</w:t>
            </w:r>
          </w:p>
        </w:tc>
        <w:tc>
          <w:tcPr>
            <w:tcW w:w="4170"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素质目标：</w:t>
            </w:r>
            <w:r>
              <w:rPr>
                <w:rFonts w:hint="eastAsia" w:ascii="宋体" w:hAnsi="宋体" w:eastAsia="宋体" w:cs="宋体"/>
                <w:b w:val="0"/>
                <w:bCs/>
                <w:color w:val="auto"/>
                <w:kern w:val="0"/>
                <w:sz w:val="24"/>
                <w:szCs w:val="24"/>
                <w:lang w:val="en-US" w:eastAsia="zh-CN"/>
              </w:rPr>
              <w:t>培养学生的学习兴趣和技能，提高学生积极性，提高审美能力，培养良好的设计理念。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知识目标：</w:t>
            </w:r>
            <w:r>
              <w:rPr>
                <w:rFonts w:hint="eastAsia" w:ascii="宋体" w:hAnsi="宋体" w:eastAsia="宋体" w:cs="宋体"/>
                <w:b w:val="0"/>
                <w:bCs/>
                <w:color w:val="auto"/>
                <w:kern w:val="0"/>
                <w:sz w:val="24"/>
                <w:szCs w:val="24"/>
                <w:lang w:val="en-US" w:eastAsia="zh-CN"/>
              </w:rPr>
              <w:t>掌握菜单栏和工具栏里的内容认识和应用操作，了解绘制和处理图形、对象的基本操作、文本的编辑、交互式工具的掌握。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技能目标：</w:t>
            </w:r>
            <w:r>
              <w:rPr>
                <w:rFonts w:hint="eastAsia" w:ascii="宋体" w:hAnsi="宋体" w:eastAsia="宋体" w:cs="宋体"/>
                <w:b w:val="0"/>
                <w:bCs/>
                <w:color w:val="auto"/>
                <w:kern w:val="0"/>
                <w:sz w:val="24"/>
                <w:szCs w:val="24"/>
                <w:lang w:val="en-US" w:eastAsia="zh-CN"/>
              </w:rPr>
              <w:t>对常用的工具熟练灵活的运用，对不常用的工具要了解其基本情况。可以完全独立完成款式图和效果图的制作。</w:t>
            </w:r>
          </w:p>
        </w:tc>
        <w:tc>
          <w:tcPr>
            <w:tcW w:w="2360" w:type="dxa"/>
            <w:vAlign w:val="center"/>
          </w:tcPr>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电脑服装设计图常用软件</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2、Adobe Photoshopl服装设计图表现技法</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3、CorelDRAW服装设计图表现技法</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cs="宋体"/>
                <w:b w:val="0"/>
                <w:bCs/>
                <w:sz w:val="24"/>
                <w:szCs w:val="24"/>
                <w:lang w:eastAsia="zh-CN"/>
              </w:rPr>
              <w:t>.</w:t>
            </w:r>
            <w:r>
              <w:rPr>
                <w:rFonts w:hint="eastAsia" w:ascii="宋体" w:hAnsi="宋体" w:eastAsia="宋体" w:cs="宋体"/>
                <w:b w:val="0"/>
                <w:bCs/>
                <w:sz w:val="24"/>
                <w:szCs w:val="24"/>
              </w:rPr>
              <w:t>AdobeIllustrator服装设计图表现技法</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5、Corel Painter服装设计图表现技法</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p>
        </w:tc>
        <w:tc>
          <w:tcPr>
            <w:tcW w:w="186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360" w:lineRule="auto"/>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以服装设计岗位群为导向，以制作项目为主要教学载体，按中职学生的认知特点，以工作过程和工作任务为依据来设计活动项目。</w:t>
            </w:r>
          </w:p>
        </w:tc>
      </w:tr>
    </w:tbl>
    <w:p>
      <w:pPr>
        <w:spacing w:line="360" w:lineRule="auto"/>
        <w:rPr>
          <w:b/>
          <w:sz w:val="24"/>
        </w:rPr>
      </w:pPr>
      <w:r>
        <w:rPr>
          <w:rFonts w:hint="eastAsia"/>
          <w:b/>
          <w:sz w:val="24"/>
          <w:lang w:val="en-US" w:eastAsia="zh-CN"/>
        </w:rPr>
        <w:t>4、</w:t>
      </w:r>
      <w:r>
        <w:rPr>
          <w:rFonts w:hint="eastAsia"/>
          <w:b/>
          <w:sz w:val="24"/>
        </w:rPr>
        <w:t>专业拓展课程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80"/>
        <w:gridCol w:w="4160"/>
        <w:gridCol w:w="236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78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课程名称</w:t>
            </w:r>
          </w:p>
        </w:tc>
        <w:tc>
          <w:tcPr>
            <w:tcW w:w="41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课程目标</w:t>
            </w:r>
          </w:p>
        </w:tc>
        <w:tc>
          <w:tcPr>
            <w:tcW w:w="236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主要教学内容</w:t>
            </w:r>
          </w:p>
        </w:tc>
        <w:tc>
          <w:tcPr>
            <w:tcW w:w="182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p>
        </w:tc>
        <w:tc>
          <w:tcPr>
            <w:tcW w:w="78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化妆造型</w:t>
            </w:r>
          </w:p>
        </w:tc>
        <w:tc>
          <w:tcPr>
            <w:tcW w:w="4160" w:type="dxa"/>
            <w:vAlign w:val="center"/>
          </w:tcPr>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line="220" w:lineRule="atLeast"/>
              <w:textAlignment w:val="auto"/>
              <w:rPr>
                <w:rFonts w:hint="eastAsia" w:ascii="宋体" w:hAnsi="宋体" w:eastAsia="宋体" w:cs="宋体"/>
                <w:b/>
                <w:sz w:val="24"/>
                <w:szCs w:val="24"/>
              </w:rPr>
            </w:pPr>
            <w:r>
              <w:rPr>
                <w:rFonts w:hint="eastAsia" w:ascii="宋体" w:hAnsi="宋体" w:cs="宋体"/>
                <w:b/>
                <w:sz w:val="24"/>
                <w:szCs w:val="24"/>
                <w:lang w:val="en-US" w:eastAsia="zh-CN"/>
              </w:rPr>
              <w:t>1.</w:t>
            </w:r>
            <w:r>
              <w:rPr>
                <w:rFonts w:hint="eastAsia" w:ascii="宋体" w:hAnsi="宋体" w:eastAsia="宋体" w:cs="宋体"/>
                <w:b/>
                <w:sz w:val="24"/>
                <w:szCs w:val="24"/>
              </w:rPr>
              <w:t>素质目标</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line="220" w:lineRule="atLeas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具有理论联系实际的科学作风，以严谨求实的学习态度积极参与教学活动，不断提高主动获取知识的动力和能力，努力培养创新意识及协作精神；</w:t>
            </w:r>
          </w:p>
          <w:p>
            <w:pPr>
              <w:keepNext w:val="0"/>
              <w:keepLines w:val="0"/>
              <w:pageBreakBefore w:val="0"/>
              <w:widowControl/>
              <w:kinsoku/>
              <w:wordWrap/>
              <w:overflowPunct/>
              <w:topLinePunct w:val="0"/>
              <w:autoSpaceDE/>
              <w:autoSpaceDN/>
              <w:bidi w:val="0"/>
              <w:adjustRightInd/>
              <w:snapToGrid/>
              <w:spacing w:line="220" w:lineRule="atLeast"/>
              <w:textAlignment w:val="auto"/>
              <w:rPr>
                <w:rFonts w:hint="eastAsia" w:ascii="宋体" w:hAnsi="宋体" w:eastAsia="宋体" w:cs="宋体"/>
                <w:b/>
                <w:sz w:val="24"/>
                <w:szCs w:val="24"/>
              </w:rPr>
            </w:pPr>
            <w:r>
              <w:rPr>
                <w:rFonts w:hint="eastAsia" w:ascii="宋体" w:hAnsi="宋体" w:eastAsia="宋体" w:cs="宋体"/>
                <w:b/>
                <w:sz w:val="24"/>
                <w:szCs w:val="24"/>
              </w:rPr>
              <w:t>2.知识目标</w:t>
            </w:r>
          </w:p>
          <w:p>
            <w:pPr>
              <w:keepNext w:val="0"/>
              <w:keepLines w:val="0"/>
              <w:pageBreakBefore w:val="0"/>
              <w:widowControl/>
              <w:kinsoku/>
              <w:wordWrap/>
              <w:overflowPunct/>
              <w:topLinePunct w:val="0"/>
              <w:autoSpaceDE/>
              <w:autoSpaceDN/>
              <w:bidi w:val="0"/>
              <w:adjustRightInd/>
              <w:snapToGrid/>
              <w:spacing w:line="220" w:lineRule="atLeas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学生系统的掌握化妆基本知识与基本化妆方法；学会不同脸型的化妆造型的基本技能技巧；</w:t>
            </w:r>
          </w:p>
          <w:p>
            <w:pPr>
              <w:keepNext w:val="0"/>
              <w:keepLines w:val="0"/>
              <w:pageBreakBefore w:val="0"/>
              <w:widowControl/>
              <w:kinsoku/>
              <w:wordWrap/>
              <w:overflowPunct/>
              <w:topLinePunct w:val="0"/>
              <w:autoSpaceDE/>
              <w:autoSpaceDN/>
              <w:bidi w:val="0"/>
              <w:adjustRightInd/>
              <w:snapToGrid/>
              <w:spacing w:line="220" w:lineRule="atLeast"/>
              <w:textAlignment w:val="auto"/>
              <w:rPr>
                <w:rFonts w:hint="eastAsia" w:ascii="宋体" w:hAnsi="宋体" w:eastAsia="宋体" w:cs="宋体"/>
                <w:b/>
                <w:sz w:val="24"/>
                <w:szCs w:val="24"/>
              </w:rPr>
            </w:pPr>
            <w:r>
              <w:rPr>
                <w:rFonts w:hint="eastAsia" w:ascii="宋体" w:hAnsi="宋体" w:eastAsia="宋体" w:cs="宋体"/>
                <w:b/>
                <w:sz w:val="24"/>
                <w:szCs w:val="24"/>
              </w:rPr>
              <w:t>3.能力目标</w:t>
            </w:r>
          </w:p>
          <w:p>
            <w:pPr>
              <w:keepNext w:val="0"/>
              <w:keepLines w:val="0"/>
              <w:pageBreakBefore w:val="0"/>
              <w:widowControl/>
              <w:kinsoku/>
              <w:wordWrap/>
              <w:overflowPunct/>
              <w:topLinePunct w:val="0"/>
              <w:autoSpaceDE/>
              <w:autoSpaceDN/>
              <w:bidi w:val="0"/>
              <w:adjustRightInd/>
              <w:snapToGrid/>
              <w:spacing w:line="220" w:lineRule="atLeas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培养学生具备熟练的业务技能、细致的工作态度和良好的审美能力；</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left"/>
              <w:textAlignment w:val="auto"/>
              <w:rPr>
                <w:rFonts w:hint="eastAsia" w:ascii="宋体" w:hAnsi="宋体" w:eastAsia="宋体" w:cs="宋体"/>
                <w:b w:val="0"/>
                <w:bCs/>
                <w:sz w:val="24"/>
                <w:szCs w:val="24"/>
              </w:rPr>
            </w:pPr>
          </w:p>
        </w:tc>
        <w:tc>
          <w:tcPr>
            <w:tcW w:w="2360" w:type="dxa"/>
            <w:vAlign w:val="center"/>
          </w:tcPr>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化妆概述</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化妆品和化妆用具的应用</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化妆的基本步骤和修饰方法</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化妆色彩</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矫正化妆</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不同妆型的特点与化妆技巧</w:t>
            </w:r>
          </w:p>
          <w:p>
            <w:pPr>
              <w:keepNext w:val="0"/>
              <w:keepLines w:val="0"/>
              <w:pageBreakBefore w:val="0"/>
              <w:widowControl/>
              <w:numPr>
                <w:ilvl w:val="0"/>
                <w:numId w:val="8"/>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化妆造型</w:t>
            </w:r>
          </w:p>
        </w:tc>
        <w:tc>
          <w:tcPr>
            <w:tcW w:w="1823"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default" w:ascii="宋体" w:hAnsi="宋体" w:eastAsia="宋体" w:cs="宋体"/>
                <w:b/>
                <w:sz w:val="24"/>
                <w:szCs w:val="24"/>
                <w:lang w:val="en-US" w:eastAsia="zh-CN"/>
              </w:rPr>
            </w:pPr>
            <w:r>
              <w:rPr>
                <w:rFonts w:hint="eastAsia" w:ascii="宋体" w:hAnsi="宋体" w:cs="宋体"/>
                <w:b w:val="0"/>
                <w:bCs/>
                <w:sz w:val="24"/>
                <w:szCs w:val="24"/>
                <w:lang w:val="en-US" w:eastAsia="zh-CN"/>
              </w:rPr>
              <w:t>强化知识的应用性、针对性和技能的可操作性，注重引进新知识、新技术、新工艺、新方法，突出了对学生动手能力的培养，注重创新意识和创新能力培养。</w:t>
            </w:r>
          </w:p>
        </w:tc>
      </w:tr>
    </w:tbl>
    <w:p>
      <w:pPr>
        <w:spacing w:line="360" w:lineRule="auto"/>
        <w:rPr>
          <w:b/>
          <w:sz w:val="24"/>
        </w:rPr>
      </w:pPr>
      <w:r>
        <w:rPr>
          <w:rFonts w:hint="eastAsia"/>
          <w:b/>
          <w:sz w:val="24"/>
          <w:lang w:val="en-US" w:eastAsia="zh-CN"/>
        </w:rPr>
        <w:t>5、</w:t>
      </w:r>
      <w:r>
        <w:rPr>
          <w:b/>
          <w:sz w:val="24"/>
        </w:rPr>
        <w:t>实践性教学环节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770"/>
        <w:gridCol w:w="4170"/>
        <w:gridCol w:w="24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7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课程名称</w:t>
            </w:r>
          </w:p>
        </w:tc>
        <w:tc>
          <w:tcPr>
            <w:tcW w:w="41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课程目标</w:t>
            </w:r>
          </w:p>
        </w:tc>
        <w:tc>
          <w:tcPr>
            <w:tcW w:w="242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主要教学内容</w:t>
            </w:r>
          </w:p>
        </w:tc>
        <w:tc>
          <w:tcPr>
            <w:tcW w:w="170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7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第二课堂社会实践</w:t>
            </w:r>
          </w:p>
        </w:tc>
        <w:tc>
          <w:tcPr>
            <w:tcW w:w="4170" w:type="dxa"/>
            <w:vAlign w:val="center"/>
          </w:tcPr>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素质目标</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培养学生积极进取的阳光心态与拼搏精神、团结协作和勇于担当的责任意识、勤奋学习关爱他人的感恩意识，全面提升学生综合素质。增强职业荣誉感和责任感，提高职业劳动技术水平，培养积极向上的劳动精神和认真负责的劳动态度。</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2.</w:t>
            </w:r>
            <w:r>
              <w:rPr>
                <w:rFonts w:hint="eastAsia" w:ascii="宋体" w:hAnsi="宋体" w:eastAsia="宋体" w:cs="宋体"/>
                <w:b/>
                <w:bCs w:val="0"/>
                <w:sz w:val="24"/>
                <w:szCs w:val="24"/>
              </w:rPr>
              <w:t>知识目标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了解社团作用活动开展与参与方式，了解技能竞赛、活动竞赛、学习竞赛等不同竞赛级别的获得，了解社会实践的类型与要求。</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3.</w:t>
            </w:r>
            <w:r>
              <w:rPr>
                <w:rFonts w:hint="eastAsia" w:ascii="宋体" w:hAnsi="宋体" w:eastAsia="宋体" w:cs="宋体"/>
                <w:b/>
                <w:bCs w:val="0"/>
                <w:sz w:val="24"/>
                <w:szCs w:val="24"/>
              </w:rPr>
              <w:t>能力目标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能积极参与各项竞赛活动，积极担任班干部及负责人，具有自我提升的意愿和能力。</w:t>
            </w:r>
          </w:p>
        </w:tc>
        <w:tc>
          <w:tcPr>
            <w:tcW w:w="242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ind w:left="0" w:leftChars="0" w:hanging="220"/>
              <w:jc w:val="both"/>
              <w:textAlignment w:val="auto"/>
              <w:rPr>
                <w:rFonts w:hint="eastAsia" w:ascii="宋体" w:hAnsi="宋体" w:eastAsia="宋体" w:cs="宋体"/>
                <w:bCs/>
                <w:sz w:val="24"/>
                <w:szCs w:val="24"/>
              </w:rPr>
            </w:pPr>
            <w:r>
              <w:rPr>
                <w:rFonts w:hint="eastAsia" w:ascii="宋体" w:hAnsi="宋体" w:eastAsia="宋体" w:cs="宋体"/>
                <w:bCs/>
                <w:sz w:val="24"/>
                <w:szCs w:val="24"/>
              </w:rPr>
              <w:t>第二课堂社会实践再全面培养学生综合素质。包含证书类、活动类、寒暑假实践类等，由学校团委统一组织管理。</w:t>
            </w:r>
          </w:p>
        </w:tc>
        <w:tc>
          <w:tcPr>
            <w:tcW w:w="170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由校团委统一管理，通过班团发布各项活动通知，并定期反馈学生情况，督促学生积极参与第二课堂社会实践。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p>
        </w:tc>
        <w:tc>
          <w:tcPr>
            <w:tcW w:w="7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毕业设计</w:t>
            </w:r>
          </w:p>
        </w:tc>
        <w:tc>
          <w:tcPr>
            <w:tcW w:w="41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素质目标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val="0"/>
                <w:bCs/>
                <w:color w:val="FF0000"/>
                <w:sz w:val="24"/>
                <w:szCs w:val="24"/>
              </w:rPr>
            </w:pPr>
            <w:r>
              <w:rPr>
                <w:rFonts w:hint="eastAsia" w:ascii="宋体" w:hAnsi="宋体" w:eastAsia="宋体" w:cs="宋体"/>
                <w:b w:val="0"/>
                <w:bCs/>
                <w:sz w:val="24"/>
                <w:szCs w:val="24"/>
              </w:rPr>
              <w:t>具有解决实际问题的能力和组织管理能力，增强职业荣誉感和责任感，提高职业劳动技能水平，培育积极向上的劳动精神和认真负责的劳动态度。巩固和扩展学生所学的基本理论和专业知识，培养学生综合运用所学知识技能分析和解决实际问题的能力，培养学生正确的设计思想、理论联系实际、实事求是的科学态度和严谨求实的工作作风。</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2.</w:t>
            </w:r>
            <w:r>
              <w:rPr>
                <w:rFonts w:hint="eastAsia" w:ascii="宋体" w:hAnsi="宋体" w:eastAsia="宋体" w:cs="宋体"/>
                <w:b/>
                <w:bCs w:val="0"/>
                <w:sz w:val="24"/>
                <w:szCs w:val="24"/>
              </w:rPr>
              <w:t>知识目标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全面系统的掌握服装设计与制作的整个流程，掌握从设计到结构制图再到缝制成衣的基础知识。</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3.</w:t>
            </w:r>
            <w:r>
              <w:rPr>
                <w:rFonts w:hint="eastAsia" w:ascii="宋体" w:hAnsi="宋体" w:eastAsia="宋体" w:cs="宋体"/>
                <w:b/>
                <w:bCs w:val="0"/>
                <w:sz w:val="24"/>
                <w:szCs w:val="24"/>
              </w:rPr>
              <w:t>能力目标</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能提高学生方案设计、资料利用、文献资料的阅读与计算机的使用、文字表达等方面的能力和技巧。能够按要求独立完成服装的设计制作。</w:t>
            </w:r>
          </w:p>
        </w:tc>
        <w:tc>
          <w:tcPr>
            <w:tcW w:w="242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服装设计、服装结构制图、服装缝制工艺的结合</w:t>
            </w:r>
            <w:r>
              <w:rPr>
                <w:rFonts w:hint="eastAsia" w:ascii="宋体" w:hAnsi="宋体" w:eastAsia="宋体" w:cs="宋体"/>
                <w:bCs/>
                <w:sz w:val="24"/>
                <w:szCs w:val="24"/>
                <w:lang w:eastAsia="zh-CN"/>
              </w:rPr>
              <w:t>，</w:t>
            </w:r>
            <w:r>
              <w:rPr>
                <w:rFonts w:hint="eastAsia" w:ascii="宋体" w:hAnsi="宋体" w:eastAsia="宋体" w:cs="宋体"/>
                <w:bCs/>
                <w:sz w:val="24"/>
                <w:szCs w:val="24"/>
              </w:rPr>
              <w:t>要求学生按照毕业设计任务指导书要求，选取毕业设计的风格，个人独立或团队合作完成毕业设计</w:t>
            </w:r>
            <w:r>
              <w:rPr>
                <w:rFonts w:hint="eastAsia" w:ascii="宋体" w:hAnsi="宋体" w:cs="宋体"/>
                <w:bCs/>
                <w:sz w:val="24"/>
                <w:szCs w:val="24"/>
                <w:lang w:eastAsia="zh-CN"/>
              </w:rPr>
              <w:t>。</w:t>
            </w:r>
          </w:p>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line="220" w:lineRule="atLeast"/>
              <w:ind w:hanging="220"/>
              <w:jc w:val="both"/>
              <w:textAlignment w:val="auto"/>
              <w:rPr>
                <w:rFonts w:hint="eastAsia" w:ascii="宋体" w:hAnsi="宋体" w:eastAsia="宋体" w:cs="宋体"/>
                <w:bCs/>
                <w:sz w:val="24"/>
                <w:szCs w:val="24"/>
              </w:rPr>
            </w:pPr>
          </w:p>
        </w:tc>
        <w:tc>
          <w:tcPr>
            <w:tcW w:w="170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灵活运用项目教学法、任务驱动法、讲授法、引导教学法、实训作业法等教学方法，引导学生积极思考、乐于实践，提高教、学效果。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p>
        </w:tc>
        <w:tc>
          <w:tcPr>
            <w:tcW w:w="770"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顶岗实习</w:t>
            </w:r>
          </w:p>
        </w:tc>
        <w:tc>
          <w:tcPr>
            <w:tcW w:w="4170" w:type="dxa"/>
            <w:vAlign w:val="center"/>
          </w:tcPr>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素质目标</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培养学生自我学习能力；培养学生和他人融洽相处。充分发挥学生团队协作能力，培养学生设计制作能力，通过实际动手操作，掌握必备的科学知识和操作技能，较好的逻辑思维能力，一边再今后的工作生活中不断的提升、充实自我。</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ind w:leftChars="0"/>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2.</w:t>
            </w:r>
            <w:r>
              <w:rPr>
                <w:rFonts w:hint="eastAsia" w:ascii="宋体" w:hAnsi="宋体" w:eastAsia="宋体" w:cs="宋体"/>
                <w:b/>
                <w:bCs w:val="0"/>
                <w:sz w:val="24"/>
                <w:szCs w:val="24"/>
              </w:rPr>
              <w:t>知识目标</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ind w:leftChars="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在企业实践教师的指导下，从事设计助理、版师助理、缝制工等实际工作岗位。</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ind w:leftChars="0"/>
              <w:jc w:val="both"/>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3.</w:t>
            </w:r>
            <w:r>
              <w:rPr>
                <w:rFonts w:hint="eastAsia" w:ascii="宋体" w:hAnsi="宋体" w:eastAsia="宋体" w:cs="宋体"/>
                <w:b/>
                <w:bCs w:val="0"/>
                <w:sz w:val="24"/>
                <w:szCs w:val="24"/>
              </w:rPr>
              <w:t>能力目标</w:t>
            </w:r>
          </w:p>
          <w:p>
            <w:pPr>
              <w:keepNext w:val="0"/>
              <w:keepLines w:val="0"/>
              <w:pageBreakBefore w:val="0"/>
              <w:widowControl/>
              <w:numPr>
                <w:ilvl w:val="0"/>
                <w:numId w:val="0"/>
              </w:numPr>
              <w:tabs>
                <w:tab w:val="left" w:pos="1800"/>
                <w:tab w:val="right" w:leader="middleDot" w:pos="8100"/>
              </w:tabs>
              <w:kinsoku/>
              <w:wordWrap/>
              <w:overflowPunct/>
              <w:topLinePunct w:val="0"/>
              <w:autoSpaceDE/>
              <w:autoSpaceDN/>
              <w:bidi w:val="0"/>
              <w:adjustRightInd/>
              <w:snapToGrid/>
              <w:spacing w:after="156" w:afterLines="50" w:line="220" w:lineRule="atLeast"/>
              <w:ind w:leftChars="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能胜任设计助理、版师助理、缝制工等岗位的工作，实现“毕业即顶岗”的零距离就业目标。</w:t>
            </w:r>
          </w:p>
        </w:tc>
        <w:tc>
          <w:tcPr>
            <w:tcW w:w="2422"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职业素养教育、了解企业进入企业、服装设计、服装纸样、服装缝制</w:t>
            </w:r>
          </w:p>
        </w:tc>
        <w:tc>
          <w:tcPr>
            <w:tcW w:w="1705" w:type="dxa"/>
            <w:vAlign w:val="center"/>
          </w:tcPr>
          <w:p>
            <w:pPr>
              <w:keepNext w:val="0"/>
              <w:keepLines w:val="0"/>
              <w:pageBreakBefore w:val="0"/>
              <w:widowControl/>
              <w:tabs>
                <w:tab w:val="left" w:pos="1800"/>
                <w:tab w:val="right" w:leader="middleDot" w:pos="8100"/>
              </w:tabs>
              <w:kinsoku/>
              <w:wordWrap/>
              <w:overflowPunct/>
              <w:topLinePunct w:val="0"/>
              <w:autoSpaceDE/>
              <w:autoSpaceDN/>
              <w:bidi w:val="0"/>
              <w:adjustRightInd/>
              <w:snapToGrid/>
              <w:spacing w:after="156" w:afterLines="50" w:line="220" w:lineRule="atLeast"/>
              <w:jc w:val="both"/>
              <w:textAlignment w:val="auto"/>
              <w:rPr>
                <w:rFonts w:hint="eastAsia" w:ascii="宋体" w:hAnsi="宋体" w:eastAsia="宋体" w:cs="宋体"/>
                <w:bCs/>
                <w:sz w:val="24"/>
                <w:szCs w:val="24"/>
              </w:rPr>
            </w:pPr>
            <w:r>
              <w:rPr>
                <w:rFonts w:hint="eastAsia" w:ascii="宋体" w:hAnsi="宋体" w:eastAsia="宋体" w:cs="宋体"/>
                <w:bCs/>
                <w:sz w:val="24"/>
                <w:szCs w:val="24"/>
              </w:rPr>
              <w:t>采用任务驱动、实操为主</w:t>
            </w:r>
          </w:p>
        </w:tc>
      </w:tr>
    </w:tbl>
    <w:p>
      <w:pPr>
        <w:spacing w:before="156" w:beforeLines="50" w:after="156" w:afterLines="50" w:line="360" w:lineRule="auto"/>
        <w:rPr>
          <w:rFonts w:hint="eastAsia"/>
          <w:sz w:val="24"/>
        </w:rPr>
      </w:pPr>
      <w:r>
        <w:rPr>
          <w:rFonts w:hint="eastAsia"/>
          <w:b/>
          <w:bCs/>
          <w:sz w:val="24"/>
        </w:rPr>
        <w:t>七、</w:t>
      </w:r>
      <w:bookmarkStart w:id="1" w:name="_Hlk44977045"/>
      <w:r>
        <w:rPr>
          <w:rFonts w:hint="eastAsia"/>
          <w:b/>
          <w:bCs/>
          <w:sz w:val="24"/>
        </w:rPr>
        <w:t>教学进程总体安排</w:t>
      </w:r>
      <w:bookmarkEnd w:id="1"/>
      <w:r>
        <w:rPr>
          <w:rFonts w:hint="eastAsia"/>
          <w:sz w:val="24"/>
        </w:rPr>
        <w:t xml:space="preserve"> </w:t>
      </w:r>
    </w:p>
    <w:tbl>
      <w:tblPr>
        <w:tblStyle w:val="15"/>
        <w:tblW w:w="973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425"/>
        <w:gridCol w:w="345"/>
        <w:gridCol w:w="1500"/>
        <w:gridCol w:w="585"/>
        <w:gridCol w:w="495"/>
        <w:gridCol w:w="495"/>
        <w:gridCol w:w="435"/>
        <w:gridCol w:w="495"/>
        <w:gridCol w:w="495"/>
        <w:gridCol w:w="375"/>
        <w:gridCol w:w="375"/>
        <w:gridCol w:w="375"/>
        <w:gridCol w:w="375"/>
        <w:gridCol w:w="375"/>
        <w:gridCol w:w="375"/>
        <w:gridCol w:w="12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模块</w:t>
            </w:r>
          </w:p>
        </w:tc>
        <w:tc>
          <w:tcPr>
            <w:tcW w:w="34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号</w:t>
            </w:r>
          </w:p>
        </w:tc>
        <w:tc>
          <w:tcPr>
            <w:tcW w:w="15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 程  名  称</w:t>
            </w:r>
          </w:p>
        </w:tc>
        <w:tc>
          <w:tcPr>
            <w:tcW w:w="1575"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教学时数</w:t>
            </w:r>
          </w:p>
        </w:tc>
        <w:tc>
          <w:tcPr>
            <w:tcW w:w="1425"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考核</w:t>
            </w:r>
          </w:p>
        </w:tc>
        <w:tc>
          <w:tcPr>
            <w:tcW w:w="2250" w:type="dxa"/>
            <w:gridSpan w:val="6"/>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按学年学期分配教学时数</w:t>
            </w: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各类别课程所占比例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345" w:type="dxa"/>
            <w:vMerge w:val="continue"/>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课时</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理论</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课内</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考试</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考查</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1219" w:type="dxa"/>
            <w:vMerge w:val="restart"/>
            <w:tcBorders>
              <w:tl2br w:val="nil"/>
              <w:tr2bl w:val="nil"/>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vMerge w:val="continue"/>
            <w:tcBorders>
              <w:tl2br w:val="nil"/>
              <w:tr2bl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500"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教学</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实践</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学期</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学期</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19" w:type="dxa"/>
            <w:vMerge w:val="continue"/>
            <w:tcBorders>
              <w:tl2br w:val="nil"/>
              <w:tr2bl w:val="nil"/>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vMerge w:val="continue"/>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00"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0" w:type="auto"/>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5" w:type="dxa"/>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3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95" w:type="dxa"/>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l2br w:val="nil"/>
              <w:tr2bl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50" w:type="dxa"/>
            <w:gridSpan w:val="6"/>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各课程周学时数</w:t>
            </w:r>
          </w:p>
        </w:tc>
        <w:tc>
          <w:tcPr>
            <w:tcW w:w="1219" w:type="dxa"/>
            <w:tcBorders>
              <w:tl2br w:val="nil"/>
              <w:tr2bl w:val="nil"/>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公共基础模块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语文</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180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70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t>基础模块，</w:t>
            </w:r>
            <w:r>
              <w:rPr>
                <w:rFonts w:hint="eastAsia" w:ascii="Times New Roman" w:hAnsi="Times New Roman" w:cs="Times New Roman"/>
                <w:i w:val="0"/>
                <w:color w:val="000000"/>
                <w:kern w:val="0"/>
                <w:sz w:val="18"/>
                <w:szCs w:val="18"/>
                <w:u w:val="none"/>
                <w:lang w:val="en-US" w:eastAsia="zh-CN" w:bidi="ar"/>
              </w:rPr>
              <w:t>1242</w:t>
            </w:r>
            <w:r>
              <w:rPr>
                <w:rFonts w:hint="eastAsia" w:ascii="宋体" w:hAnsi="宋体" w:eastAsia="宋体" w:cs="宋体"/>
                <w:i w:val="0"/>
                <w:color w:val="000000"/>
                <w:kern w:val="0"/>
                <w:sz w:val="18"/>
                <w:szCs w:val="18"/>
                <w:u w:val="none"/>
                <w:lang w:val="en-US" w:eastAsia="zh-CN" w:bidi="ar"/>
              </w:rPr>
              <w:t>学时，占</w:t>
            </w:r>
            <w:r>
              <w:rPr>
                <w:rFonts w:hint="eastAsia" w:ascii="Times New Roman" w:hAnsi="Times New Roman" w:cs="Times New Roman"/>
                <w:i w:val="0"/>
                <w:color w:val="000000"/>
                <w:kern w:val="0"/>
                <w:sz w:val="18"/>
                <w:szCs w:val="18"/>
                <w:u w:val="none"/>
                <w:lang w:val="en-US" w:eastAsia="zh-CN" w:bidi="ar"/>
              </w:rPr>
              <w:t>37.91</w:t>
            </w: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180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英语</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180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Courier New" w:hAnsi="Courier New" w:cs="Courier New"/>
                <w:color w:val="000000"/>
                <w:kern w:val="0"/>
                <w:sz w:val="20"/>
                <w:szCs w:val="20"/>
                <w:lang w:val="en-US" w:eastAsia="zh-CN" w:bidi="ar"/>
              </w:rPr>
              <w:t>中职</w:t>
            </w:r>
            <w:r>
              <w:rPr>
                <w:rFonts w:ascii="Courier New" w:hAnsi="Courier New" w:cs="Courier New"/>
                <w:color w:val="000000"/>
                <w:kern w:val="0"/>
                <w:sz w:val="20"/>
                <w:szCs w:val="20"/>
                <w:lang w:bidi="ar"/>
              </w:rPr>
              <w:t>历史</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72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Courier New" w:hAnsi="Courier New" w:cs="Courier New"/>
                <w:color w:val="000000"/>
                <w:kern w:val="0"/>
                <w:sz w:val="20"/>
                <w:szCs w:val="20"/>
                <w:lang w:val="en-US" w:eastAsia="zh-CN" w:bidi="ar"/>
              </w:rPr>
              <w:t>公共艺术（</w:t>
            </w:r>
            <w:r>
              <w:rPr>
                <w:rFonts w:ascii="Courier New" w:hAnsi="Courier New" w:cs="Courier New"/>
                <w:color w:val="000000"/>
                <w:kern w:val="0"/>
                <w:sz w:val="20"/>
                <w:szCs w:val="20"/>
                <w:lang w:bidi="ar"/>
              </w:rPr>
              <w:t>美术</w:t>
            </w:r>
            <w:r>
              <w:rPr>
                <w:rFonts w:hint="eastAsia" w:ascii="Courier New" w:hAnsi="Courier New" w:cs="Courier New"/>
                <w:color w:val="000000"/>
                <w:kern w:val="0"/>
                <w:sz w:val="20"/>
                <w:szCs w:val="20"/>
                <w:lang w:val="en-US" w:eastAsia="zh-CN" w:bidi="ar"/>
              </w:rPr>
              <w:t>)</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bCs/>
                <w:color w:val="000000" w:themeColor="text1"/>
                <w:szCs w:val="21"/>
                <w14:textFill>
                  <w14:solidFill>
                    <w14:schemeClr w14:val="tx1"/>
                  </w14:solidFill>
                </w14:textFill>
              </w:rPr>
              <w:t>体育与健康</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180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90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90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Courier New" w:hAnsi="Courier New" w:cs="Courier New"/>
                <w:color w:val="000000"/>
                <w:kern w:val="0"/>
                <w:sz w:val="20"/>
                <w:szCs w:val="20"/>
                <w:lang w:val="en-US" w:eastAsia="zh-CN" w:bidi="ar"/>
              </w:rPr>
              <w:t>公共艺术（音乐)</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72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Courier New" w:hAnsi="Courier New" w:cs="Courier New"/>
                <w:color w:val="000000"/>
                <w:kern w:val="0"/>
                <w:sz w:val="20"/>
                <w:szCs w:val="20"/>
                <w:lang w:bidi="ar"/>
              </w:rPr>
              <w:t>团队课</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90</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45</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45</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bCs/>
                <w:color w:val="000000" w:themeColor="text1"/>
                <w:szCs w:val="21"/>
                <w14:textFill>
                  <w14:solidFill>
                    <w14:schemeClr w14:val="tx1"/>
                  </w14:solidFill>
                </w14:textFill>
              </w:rPr>
              <w:t>职业生涯与规划</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Theme="minorEastAsia" w:hAnsiTheme="minorEastAsia" w:eastAsiaTheme="minorEastAsia"/>
                <w:bCs/>
                <w:color w:val="000000" w:themeColor="text1"/>
                <w:szCs w:val="21"/>
                <w14:textFill>
                  <w14:solidFill>
                    <w14:schemeClr w14:val="tx1"/>
                  </w14:solidFill>
                </w14:textFill>
              </w:rPr>
              <w:t>经济政治与社会</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ascii="Courier New" w:hAnsi="Courier New" w:cs="Courier New"/>
                <w:color w:val="000000"/>
                <w:kern w:val="0"/>
                <w:sz w:val="20"/>
                <w:szCs w:val="20"/>
                <w:lang w:bidi="ar"/>
              </w:rPr>
              <w:t>计算机应用基础</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60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12</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ascii="Courier New" w:hAnsi="Courier New" w:cs="Courier New"/>
                <w:color w:val="000000"/>
                <w:kern w:val="0"/>
                <w:sz w:val="20"/>
                <w:szCs w:val="20"/>
                <w:lang w:bidi="ar"/>
              </w:rPr>
            </w:pPr>
            <w:r>
              <w:rPr>
                <w:rFonts w:hint="eastAsia" w:asciiTheme="minorEastAsia" w:hAnsiTheme="minorEastAsia" w:eastAsiaTheme="minorEastAsia"/>
                <w:bCs/>
                <w:color w:val="000000" w:themeColor="text1"/>
                <w:szCs w:val="21"/>
                <w14:textFill>
                  <w14:solidFill>
                    <w14:schemeClr w14:val="tx1"/>
                  </w14:solidFill>
                </w14:textFill>
              </w:rPr>
              <w:t>职业道德与法律</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ascii="Courier New" w:hAnsi="Courier New" w:cs="Courier New"/>
                <w:color w:val="000000"/>
                <w:kern w:val="0"/>
                <w:sz w:val="20"/>
                <w:szCs w:val="20"/>
                <w:lang w:bidi="ar"/>
              </w:rPr>
            </w:pPr>
            <w:r>
              <w:rPr>
                <w:rFonts w:hint="eastAsia" w:asciiTheme="minorEastAsia" w:hAnsiTheme="minorEastAsia" w:eastAsiaTheme="minorEastAsia"/>
                <w:bCs/>
                <w:szCs w:val="21"/>
                <w:lang w:val="en-US" w:eastAsia="zh-CN"/>
              </w:rPr>
              <w:t>习近平新时代中国特色社会主义思想学生读本</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14</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ascii="Courier New" w:hAnsi="Courier New" w:cs="Courier New"/>
                <w:color w:val="000000"/>
                <w:kern w:val="0"/>
                <w:sz w:val="20"/>
                <w:szCs w:val="20"/>
                <w:lang w:bidi="ar"/>
              </w:rPr>
            </w:pPr>
            <w:r>
              <w:rPr>
                <w:rFonts w:hint="eastAsia" w:asciiTheme="minorEastAsia" w:hAnsiTheme="minorEastAsia" w:eastAsiaTheme="minorEastAsia"/>
                <w:bCs/>
                <w:color w:val="000000" w:themeColor="text1"/>
                <w:szCs w:val="21"/>
                <w14:textFill>
                  <w14:solidFill>
                    <w14:schemeClr w14:val="tx1"/>
                  </w14:solidFill>
                </w14:textFill>
              </w:rPr>
              <w:t>哲学与人生</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    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1242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717</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525</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69</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49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7</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9</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公共选修模块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ascii="Courier New" w:hAnsi="Courier New" w:cs="Courier New"/>
                <w:color w:val="000000"/>
                <w:kern w:val="0"/>
                <w:sz w:val="20"/>
                <w:szCs w:val="20"/>
                <w:lang w:bidi="ar"/>
              </w:rPr>
              <w:t>中职生礼仪与沟通</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公共选修</w:t>
            </w:r>
            <w:r>
              <w:rPr>
                <w:rFonts w:hint="eastAsia" w:ascii="宋体" w:hAnsi="宋体" w:eastAsia="宋体" w:cs="宋体"/>
                <w:i w:val="0"/>
                <w:color w:val="000000"/>
                <w:kern w:val="0"/>
                <w:sz w:val="18"/>
                <w:szCs w:val="18"/>
                <w:u w:val="none"/>
                <w:lang w:val="en-US" w:eastAsia="zh-CN" w:bidi="ar"/>
              </w:rPr>
              <w:t>模块，</w:t>
            </w:r>
            <w:r>
              <w:rPr>
                <w:rFonts w:hint="eastAsia" w:ascii="Times New Roman" w:hAnsi="Times New Roman" w:cs="Times New Roman"/>
                <w:i w:val="0"/>
                <w:color w:val="000000"/>
                <w:kern w:val="0"/>
                <w:sz w:val="18"/>
                <w:szCs w:val="18"/>
                <w:u w:val="none"/>
                <w:lang w:val="en-US" w:eastAsia="zh-CN" w:bidi="ar"/>
              </w:rPr>
              <w:t>72</w:t>
            </w:r>
            <w:r>
              <w:rPr>
                <w:rFonts w:hint="eastAsia" w:ascii="宋体" w:hAnsi="宋体" w:eastAsia="宋体" w:cs="宋体"/>
                <w:i w:val="0"/>
                <w:color w:val="000000"/>
                <w:kern w:val="0"/>
                <w:sz w:val="18"/>
                <w:szCs w:val="18"/>
                <w:u w:val="none"/>
                <w:lang w:val="en-US" w:eastAsia="zh-CN" w:bidi="ar"/>
              </w:rPr>
              <w:t>学时，占</w:t>
            </w:r>
            <w:r>
              <w:rPr>
                <w:rFonts w:hint="eastAsia" w:ascii="Times New Roman" w:hAnsi="Times New Roman" w:cs="Times New Roman"/>
                <w:i w:val="0"/>
                <w:color w:val="000000"/>
                <w:kern w:val="0"/>
                <w:sz w:val="18"/>
                <w:szCs w:val="18"/>
                <w:u w:val="none"/>
                <w:lang w:val="en-US" w:eastAsia="zh-CN" w:bidi="ar"/>
              </w:rPr>
              <w:t>2.19</w:t>
            </w: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bCs/>
                <w:szCs w:val="21"/>
                <w:lang w:eastAsia="zh-CN"/>
              </w:rPr>
              <w:t>培育和践行社会主义核心价值观</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17</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ascii="Courier New" w:hAnsi="Courier New" w:cs="Courier New"/>
                <w:color w:val="000000"/>
                <w:kern w:val="0"/>
                <w:sz w:val="20"/>
                <w:szCs w:val="20"/>
                <w:lang w:bidi="ar"/>
              </w:rPr>
              <w:t>心理健康</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18</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ascii="Courier New" w:hAnsi="Courier New" w:cs="Courier New"/>
                <w:color w:val="000000"/>
                <w:kern w:val="0"/>
                <w:sz w:val="20"/>
                <w:szCs w:val="20"/>
                <w:lang w:bidi="ar"/>
              </w:rPr>
              <w:t>就业指导</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18"/>
                <w:szCs w:val="18"/>
                <w:u w:val="none"/>
                <w:lang w:val="en-US" w:eastAsia="zh-CN" w:bidi="ar"/>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18"/>
                <w:szCs w:val="18"/>
                <w:u w:val="none"/>
                <w:lang w:val="en-US" w:eastAsia="zh-CN" w:bidi="ar"/>
              </w:rPr>
              <w:t>小    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72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48</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专业基础模块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b w:val="0"/>
                <w:bCs w:val="0"/>
                <w:sz w:val="20"/>
                <w:szCs w:val="20"/>
                <w:lang w:val="en-US" w:eastAsia="zh-CN"/>
              </w:rPr>
              <w:t>素描</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72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专业基础模块</w:t>
            </w:r>
            <w:r>
              <w:rPr>
                <w:rFonts w:hint="eastAsia" w:ascii="Times New Roman" w:hAnsi="Times New Roman" w:cs="Times New Roman"/>
                <w:i w:val="0"/>
                <w:color w:val="000000"/>
                <w:kern w:val="0"/>
                <w:sz w:val="18"/>
                <w:szCs w:val="18"/>
                <w:u w:val="none"/>
                <w:lang w:val="en-US" w:eastAsia="zh-CN" w:bidi="ar"/>
              </w:rPr>
              <w:t>198</w:t>
            </w:r>
            <w:r>
              <w:rPr>
                <w:rFonts w:hint="eastAsia" w:ascii="宋体" w:hAnsi="宋体" w:eastAsia="宋体" w:cs="宋体"/>
                <w:i w:val="0"/>
                <w:color w:val="000000"/>
                <w:kern w:val="0"/>
                <w:sz w:val="18"/>
                <w:szCs w:val="18"/>
                <w:u w:val="none"/>
                <w:lang w:val="en-US" w:eastAsia="zh-CN" w:bidi="ar"/>
              </w:rPr>
              <w:t>学时，占</w:t>
            </w:r>
            <w:r>
              <w:rPr>
                <w:rFonts w:hint="eastAsia" w:ascii="Times New Roman" w:hAnsi="Times New Roman" w:cs="Times New Roman"/>
                <w:i w:val="0"/>
                <w:color w:val="000000"/>
                <w:kern w:val="0"/>
                <w:sz w:val="18"/>
                <w:szCs w:val="18"/>
                <w:u w:val="none"/>
                <w:lang w:val="en-US" w:eastAsia="zh-CN" w:bidi="ar"/>
              </w:rPr>
              <w:t>6.04</w:t>
            </w: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b/>
                <w:i w:val="0"/>
                <w:color w:val="000000"/>
                <w:sz w:val="18"/>
                <w:szCs w:val="18"/>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b w:val="0"/>
                <w:bCs w:val="0"/>
                <w:sz w:val="20"/>
                <w:szCs w:val="20"/>
                <w:lang w:val="en-US" w:eastAsia="zh-CN"/>
              </w:rPr>
              <w:t>服装材料</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72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1425"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b/>
                <w:i w:val="0"/>
                <w:color w:val="000000"/>
                <w:sz w:val="18"/>
                <w:szCs w:val="18"/>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sz w:val="20"/>
                <w:szCs w:val="20"/>
                <w:lang w:val="en-US" w:eastAsia="zh-CN"/>
              </w:rPr>
            </w:pPr>
            <w:r>
              <w:rPr>
                <w:rFonts w:hint="eastAsia" w:ascii="宋体" w:hAnsi="宋体"/>
                <w:b w:val="0"/>
                <w:bCs/>
                <w:sz w:val="20"/>
                <w:szCs w:val="20"/>
                <w:lang w:val="en-US" w:eastAsia="zh-CN"/>
              </w:rPr>
              <w:t>服装设备使用与维护</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49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b/>
                <w:i w:val="0"/>
                <w:color w:val="000000"/>
                <w:sz w:val="18"/>
                <w:szCs w:val="18"/>
                <w:u w:val="none"/>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    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198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74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124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9</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岗位核心模块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sz w:val="20"/>
                <w:szCs w:val="20"/>
                <w:lang w:val="en-US" w:eastAsia="zh-CN"/>
              </w:rPr>
              <w:t>服装结构制图</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200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岗位核心模块</w:t>
            </w:r>
            <w:r>
              <w:rPr>
                <w:rFonts w:hint="eastAsia" w:ascii="宋体" w:hAnsi="宋体" w:cs="宋体"/>
                <w:i w:val="0"/>
                <w:color w:val="000000"/>
                <w:kern w:val="0"/>
                <w:sz w:val="18"/>
                <w:szCs w:val="18"/>
                <w:u w:val="none"/>
                <w:lang w:val="en-US" w:eastAsia="zh-CN" w:bidi="ar"/>
              </w:rPr>
              <w:t>1116</w:t>
            </w:r>
            <w:r>
              <w:rPr>
                <w:rFonts w:hint="eastAsia" w:ascii="宋体" w:hAnsi="宋体" w:eastAsia="宋体" w:cs="宋体"/>
                <w:i w:val="0"/>
                <w:color w:val="000000"/>
                <w:kern w:val="0"/>
                <w:sz w:val="18"/>
                <w:szCs w:val="18"/>
                <w:u w:val="none"/>
                <w:lang w:val="en-US" w:eastAsia="zh-CN" w:bidi="ar"/>
              </w:rPr>
              <w:t>学时，占</w:t>
            </w:r>
            <w:r>
              <w:rPr>
                <w:rFonts w:hint="eastAsia" w:ascii="宋体" w:hAnsi="宋体" w:cs="宋体"/>
                <w:i w:val="0"/>
                <w:color w:val="000000"/>
                <w:kern w:val="0"/>
                <w:sz w:val="18"/>
                <w:szCs w:val="18"/>
                <w:u w:val="none"/>
                <w:lang w:val="en-US" w:eastAsia="zh-CN" w:bidi="ar"/>
              </w:rPr>
              <w:t>34.06</w:t>
            </w: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23</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sz w:val="20"/>
                <w:szCs w:val="20"/>
                <w:lang w:val="en-US" w:eastAsia="zh-CN"/>
              </w:rPr>
              <w:t>服装缝制工艺</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200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18</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w:t>
            </w:r>
          </w:p>
        </w:tc>
        <w:tc>
          <w:tcPr>
            <w:tcW w:w="1500"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sz w:val="20"/>
                <w:szCs w:val="20"/>
                <w:lang w:val="en-US" w:eastAsia="zh-CN"/>
              </w:rPr>
              <w:t>服装美术设计基础</w:t>
            </w:r>
          </w:p>
        </w:tc>
        <w:tc>
          <w:tcPr>
            <w:tcW w:w="58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49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4</w:t>
            </w:r>
          </w:p>
        </w:tc>
        <w:tc>
          <w:tcPr>
            <w:tcW w:w="49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100</w:t>
            </w:r>
          </w:p>
        </w:tc>
        <w:tc>
          <w:tcPr>
            <w:tcW w:w="43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49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shd w:val="clear" w:color="auto" w:fill="C7DAF1" w:themeFill="text2" w:themeFillTint="32"/>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4</w:t>
            </w: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shd w:val="clear" w:color="auto" w:fill="C7DAF1" w:themeFill="text2" w:themeFillTint="32"/>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5</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sz w:val="20"/>
                <w:szCs w:val="20"/>
                <w:lang w:val="en-US" w:eastAsia="zh-CN"/>
              </w:rPr>
              <w:t>服装立体裁剪</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sz w:val="20"/>
                <w:szCs w:val="20"/>
                <w:lang w:val="en-US" w:eastAsia="zh-CN"/>
              </w:rPr>
              <w:t>服装CAD</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cs="宋体"/>
                <w:b w:val="0"/>
                <w:bCs w:val="0"/>
                <w:sz w:val="20"/>
                <w:szCs w:val="20"/>
                <w:lang w:val="en-US" w:eastAsia="zh-CN"/>
              </w:rPr>
              <w:t>电脑服装设计图表现技法</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144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44</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100</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0"/>
                <w:szCs w:val="20"/>
                <w:u w:val="none"/>
                <w:lang w:val="en-US" w:eastAsia="zh-CN" w:bidi="ar"/>
              </w:rPr>
              <w:t>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    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cs="宋体"/>
                <w:i w:val="0"/>
                <w:color w:val="auto"/>
                <w:sz w:val="21"/>
                <w:szCs w:val="21"/>
                <w:u w:val="none"/>
                <w:lang w:val="en-US" w:eastAsia="zh-CN"/>
              </w:rPr>
              <w:t>1116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3</w:t>
            </w:r>
            <w:r>
              <w:rPr>
                <w:rFonts w:hint="eastAsia" w:ascii="宋体" w:hAnsi="宋体" w:cs="宋体"/>
                <w:i w:val="0"/>
                <w:color w:val="auto"/>
                <w:kern w:val="0"/>
                <w:sz w:val="21"/>
                <w:szCs w:val="21"/>
                <w:u w:val="none"/>
                <w:lang w:val="en-US" w:eastAsia="zh-CN" w:bidi="ar"/>
              </w:rPr>
              <w:t>92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724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62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专业选修模块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28</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化妆基础</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w:t>
            </w:r>
          </w:p>
        </w:tc>
        <w:tc>
          <w:tcPr>
            <w:tcW w:w="49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专业选修</w:t>
            </w:r>
            <w:r>
              <w:rPr>
                <w:rFonts w:hint="eastAsia" w:ascii="宋体" w:hAnsi="宋体" w:eastAsia="宋体" w:cs="宋体"/>
                <w:i w:val="0"/>
                <w:color w:val="000000"/>
                <w:kern w:val="0"/>
                <w:sz w:val="18"/>
                <w:szCs w:val="18"/>
                <w:u w:val="none"/>
                <w:lang w:val="en-US" w:eastAsia="zh-CN" w:bidi="ar"/>
              </w:rPr>
              <w:t>模块</w:t>
            </w:r>
            <w:r>
              <w:rPr>
                <w:rFonts w:hint="eastAsia" w:ascii="宋体" w:hAnsi="宋体" w:cs="宋体"/>
                <w:i w:val="0"/>
                <w:color w:val="000000"/>
                <w:kern w:val="0"/>
                <w:sz w:val="18"/>
                <w:szCs w:val="18"/>
                <w:u w:val="none"/>
                <w:lang w:val="en-US" w:eastAsia="zh-CN" w:bidi="ar"/>
              </w:rPr>
              <w:t>36</w:t>
            </w:r>
            <w:r>
              <w:rPr>
                <w:rFonts w:hint="eastAsia" w:ascii="宋体" w:hAnsi="宋体" w:eastAsia="宋体" w:cs="宋体"/>
                <w:i w:val="0"/>
                <w:color w:val="000000"/>
                <w:kern w:val="0"/>
                <w:sz w:val="18"/>
                <w:szCs w:val="18"/>
                <w:u w:val="none"/>
                <w:lang w:val="en-US" w:eastAsia="zh-CN" w:bidi="ar"/>
              </w:rPr>
              <w:t>学时，占</w:t>
            </w:r>
            <w:r>
              <w:rPr>
                <w:rFonts w:hint="eastAsia" w:ascii="宋体" w:hAnsi="宋体" w:cs="宋体"/>
                <w:i w:val="0"/>
                <w:color w:val="000000"/>
                <w:kern w:val="0"/>
                <w:sz w:val="18"/>
                <w:szCs w:val="18"/>
                <w:u w:val="none"/>
                <w:lang w:val="en-US" w:eastAsia="zh-CN" w:bidi="ar"/>
              </w:rPr>
              <w:t>1.09</w:t>
            </w: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kern w:val="0"/>
                <w:sz w:val="20"/>
                <w:szCs w:val="20"/>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kern w:val="0"/>
                <w:sz w:val="20"/>
                <w:szCs w:val="20"/>
                <w:lang w:val="en-US" w:eastAsia="zh-CN"/>
              </w:rPr>
            </w:pPr>
            <w:r>
              <w:rPr>
                <w:rFonts w:hint="eastAsia" w:ascii="宋体" w:hAnsi="宋体" w:eastAsia="宋体" w:cs="宋体"/>
                <w:i w:val="0"/>
                <w:color w:val="auto"/>
                <w:kern w:val="0"/>
                <w:sz w:val="18"/>
                <w:szCs w:val="18"/>
                <w:u w:val="none"/>
                <w:lang w:val="en-US" w:eastAsia="zh-CN" w:bidi="ar"/>
              </w:rPr>
              <w:t>小    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auto"/>
                <w:sz w:val="21"/>
                <w:szCs w:val="21"/>
                <w:u w:val="none"/>
                <w:lang w:val="en-US" w:eastAsia="zh-CN"/>
              </w:rPr>
              <w:t>36</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auto"/>
                <w:sz w:val="21"/>
                <w:szCs w:val="21"/>
                <w:u w:val="none"/>
                <w:lang w:val="en-US" w:eastAsia="zh-CN"/>
              </w:rPr>
              <w:t>12</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auto"/>
                <w:sz w:val="21"/>
                <w:szCs w:val="21"/>
                <w:u w:val="none"/>
                <w:lang w:val="en-US" w:eastAsia="zh-CN"/>
              </w:rPr>
              <w:t>24</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1</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cs="宋体"/>
                <w:i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rPr>
              <w:t>实践性教学</w:t>
            </w:r>
            <w:r>
              <w:rPr>
                <w:rFonts w:hint="eastAsia" w:ascii="宋体" w:hAnsi="宋体" w:cs="宋体"/>
                <w:b/>
                <w:bCs/>
                <w:kern w:val="0"/>
                <w:sz w:val="20"/>
                <w:szCs w:val="20"/>
                <w:lang w:val="en-US" w:eastAsia="zh-CN"/>
              </w:rPr>
              <w:t>模块</w:t>
            </w: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29</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第二课堂实践活动</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19"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属于课余社团活动，不单独计划课时，有学分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kern w:val="0"/>
                <w:sz w:val="24"/>
                <w:szCs w:val="24"/>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kern w:val="0"/>
                <w:sz w:val="20"/>
                <w:szCs w:val="20"/>
              </w:rPr>
              <w:t>毕业设计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19"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实践</w:t>
            </w:r>
            <w:r>
              <w:rPr>
                <w:rFonts w:hint="eastAsia" w:ascii="宋体" w:hAnsi="宋体" w:eastAsia="宋体" w:cs="宋体"/>
                <w:i w:val="0"/>
                <w:color w:val="000000"/>
                <w:kern w:val="0"/>
                <w:sz w:val="18"/>
                <w:szCs w:val="18"/>
                <w:u w:val="none"/>
                <w:lang w:val="en-US" w:eastAsia="zh-CN" w:bidi="ar"/>
              </w:rPr>
              <w:t>模块</w:t>
            </w:r>
            <w:r>
              <w:rPr>
                <w:rFonts w:hint="eastAsia" w:ascii="宋体" w:hAnsi="宋体" w:cs="宋体"/>
                <w:i w:val="0"/>
                <w:color w:val="000000"/>
                <w:kern w:val="0"/>
                <w:sz w:val="18"/>
                <w:szCs w:val="18"/>
                <w:u w:val="none"/>
                <w:lang w:val="en-US" w:eastAsia="zh-CN" w:bidi="ar"/>
              </w:rPr>
              <w:t>612</w:t>
            </w:r>
            <w:r>
              <w:rPr>
                <w:rFonts w:hint="eastAsia" w:ascii="宋体" w:hAnsi="宋体" w:eastAsia="宋体" w:cs="宋体"/>
                <w:i w:val="0"/>
                <w:color w:val="000000"/>
                <w:kern w:val="0"/>
                <w:sz w:val="18"/>
                <w:szCs w:val="18"/>
                <w:u w:val="none"/>
                <w:lang w:val="en-US" w:eastAsia="zh-CN" w:bidi="ar"/>
              </w:rPr>
              <w:t>学时，占</w:t>
            </w:r>
            <w:r>
              <w:rPr>
                <w:rFonts w:hint="eastAsia" w:ascii="宋体" w:hAnsi="宋体" w:cs="宋体"/>
                <w:i w:val="0"/>
                <w:color w:val="000000"/>
                <w:kern w:val="0"/>
                <w:sz w:val="18"/>
                <w:szCs w:val="18"/>
                <w:u w:val="none"/>
                <w:lang w:val="en-US" w:eastAsia="zh-CN" w:bidi="ar"/>
              </w:rPr>
              <w:t>18.68</w:t>
            </w:r>
            <w:r>
              <w:rPr>
                <w:rFonts w:hint="eastAsia" w:ascii="宋体" w:hAnsi="宋体" w:eastAsia="宋体" w:cs="宋体"/>
                <w:i w:val="0"/>
                <w:color w:val="000000"/>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lang w:eastAsia="zh-CN"/>
              </w:rPr>
            </w:pPr>
          </w:p>
        </w:tc>
        <w:tc>
          <w:tcPr>
            <w:tcW w:w="34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31</w:t>
            </w:r>
          </w:p>
        </w:tc>
        <w:tc>
          <w:tcPr>
            <w:tcW w:w="150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顶岗实习</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612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612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34</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1219"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25"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b/>
                <w:i w:val="0"/>
                <w:color w:val="000000"/>
                <w:sz w:val="21"/>
                <w:szCs w:val="21"/>
                <w:u w:val="none"/>
              </w:rPr>
            </w:pPr>
          </w:p>
        </w:tc>
        <w:tc>
          <w:tcPr>
            <w:tcW w:w="1845" w:type="dxa"/>
            <w:gridSpan w:val="2"/>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612</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612</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rPr>
            </w:pPr>
            <w:r>
              <w:rPr>
                <w:rFonts w:hint="eastAsia" w:ascii="宋体" w:hAnsi="宋体" w:cs="宋体"/>
                <w:i w:val="0"/>
                <w:color w:val="auto"/>
                <w:kern w:val="0"/>
                <w:sz w:val="21"/>
                <w:szCs w:val="21"/>
                <w:u w:val="none"/>
                <w:lang w:val="en-US" w:eastAsia="zh-CN" w:bidi="ar"/>
              </w:rPr>
              <w:t>34</w:t>
            </w: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558ED5" w:themeColor="text2" w:themeTint="99"/>
                <w:sz w:val="21"/>
                <w:szCs w:val="21"/>
                <w:u w:val="none"/>
                <w14:textFill>
                  <w14:solidFill>
                    <w14:schemeClr w14:val="tx2">
                      <w14:lumMod w14:val="60000"/>
                      <w14:lumOff w14:val="40000"/>
                    </w14:schemeClr>
                  </w14:solidFill>
                </w14:textFill>
              </w:rPr>
            </w:pPr>
          </w:p>
        </w:tc>
        <w:tc>
          <w:tcPr>
            <w:tcW w:w="49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37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1219" w:type="dxa"/>
            <w:vMerge w:val="continue"/>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3270" w:type="dxa"/>
            <w:gridSpan w:val="3"/>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合计总时数</w:t>
            </w:r>
          </w:p>
        </w:tc>
        <w:tc>
          <w:tcPr>
            <w:tcW w:w="58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3276</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1219</w:t>
            </w:r>
          </w:p>
        </w:tc>
        <w:tc>
          <w:tcPr>
            <w:tcW w:w="49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2057</w:t>
            </w:r>
          </w:p>
        </w:tc>
        <w:tc>
          <w:tcPr>
            <w:tcW w:w="4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87</w:t>
            </w:r>
          </w:p>
        </w:tc>
        <w:tc>
          <w:tcPr>
            <w:tcW w:w="49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w:t>
            </w:r>
          </w:p>
        </w:tc>
        <w:tc>
          <w:tcPr>
            <w:tcW w:w="495" w:type="dxa"/>
            <w:tcBorders>
              <w:tl2br w:val="nil"/>
              <w:tr2bl w:val="nil"/>
            </w:tcBorders>
            <w:noWrap w:val="0"/>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34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37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34</w:t>
            </w:r>
          </w:p>
        </w:tc>
        <w:tc>
          <w:tcPr>
            <w:tcW w:w="1219" w:type="dxa"/>
            <w:tcBorders>
              <w:tl2br w:val="nil"/>
              <w:tr2bl w:val="nil"/>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bl>
    <w:p>
      <w:pPr>
        <w:spacing w:before="156" w:beforeLines="50" w:after="156" w:afterLines="50" w:line="360" w:lineRule="auto"/>
        <w:ind w:firstLine="420"/>
        <w:rPr>
          <w:b/>
          <w:bCs/>
          <w:sz w:val="24"/>
        </w:rPr>
      </w:pPr>
      <w:r>
        <w:rPr>
          <w:rFonts w:hint="eastAsia"/>
          <w:b/>
          <w:bCs/>
          <w:sz w:val="24"/>
        </w:rPr>
        <w:t>八、实施保障</w:t>
      </w:r>
    </w:p>
    <w:p>
      <w:pPr>
        <w:spacing w:line="360" w:lineRule="auto"/>
        <w:ind w:firstLine="420"/>
        <w:rPr>
          <w:b/>
          <w:bCs/>
          <w:sz w:val="24"/>
        </w:rPr>
      </w:pPr>
      <w:r>
        <w:rPr>
          <w:rFonts w:hint="eastAsia"/>
          <w:b/>
          <w:bCs/>
          <w:sz w:val="24"/>
        </w:rPr>
        <w:t>（一）师资队伍</w:t>
      </w:r>
    </w:p>
    <w:p>
      <w:pPr>
        <w:spacing w:line="360" w:lineRule="auto"/>
        <w:ind w:firstLine="480" w:firstLineChars="200"/>
        <w:rPr>
          <w:rFonts w:hint="eastAsia" w:ascii="宋体" w:hAnsi="宋体"/>
          <w:sz w:val="24"/>
        </w:rPr>
      </w:pPr>
      <w:r>
        <w:rPr>
          <w:rFonts w:hint="eastAsia" w:ascii="宋体" w:hAnsi="宋体"/>
          <w:sz w:val="24"/>
        </w:rPr>
        <w:t>根据教育部颁布的《中等职业学校教师专业标准》和《中等职业学校设置标准》的有关规定，进行教师队伍建设，合理配置教师资源。专任教师的学历职称结构应合理，至少应配备具有相关专业中级以上专业技术职务的专任教师2 人；建立“双师型”专业教师团队，其中“双师型”教师的比例应不低于30%；应有业务水平较高的专业带头人。</w:t>
      </w:r>
    </w:p>
    <w:p>
      <w:pPr>
        <w:spacing w:line="360" w:lineRule="auto"/>
        <w:ind w:firstLine="480" w:firstLineChars="200"/>
        <w:rPr>
          <w:rFonts w:hint="eastAsia" w:ascii="宋体" w:hAnsi="宋体"/>
          <w:sz w:val="24"/>
        </w:rPr>
      </w:pPr>
      <w:r>
        <w:rPr>
          <w:rFonts w:hint="eastAsia" w:ascii="宋体" w:hAnsi="宋体"/>
          <w:sz w:val="24"/>
        </w:rPr>
        <w:t>专业专任教师应具有中等职业学校教师资格证书和相关专业资格证书，有良好的师德，对本专业课程有较为全面的了解，熟悉教学规律，了解和关注</w:t>
      </w:r>
      <w:r>
        <w:rPr>
          <w:rFonts w:hint="eastAsia" w:ascii="宋体" w:hAnsi="宋体"/>
          <w:sz w:val="24"/>
          <w:lang w:val="en-US" w:eastAsia="zh-CN"/>
        </w:rPr>
        <w:t>服装设计与工艺</w:t>
      </w:r>
      <w:r>
        <w:rPr>
          <w:rFonts w:hint="eastAsia" w:ascii="宋体" w:hAnsi="宋体"/>
          <w:sz w:val="24"/>
        </w:rPr>
        <w:t>行业动态与发展方向，有</w:t>
      </w:r>
      <w:r>
        <w:rPr>
          <w:rFonts w:hint="eastAsia" w:ascii="宋体" w:hAnsi="宋体"/>
          <w:sz w:val="24"/>
          <w:lang w:val="en-US" w:eastAsia="zh-CN"/>
        </w:rPr>
        <w:t>服装设计师</w:t>
      </w:r>
      <w:r>
        <w:rPr>
          <w:rFonts w:hint="eastAsia" w:ascii="宋体" w:hAnsi="宋体"/>
          <w:sz w:val="24"/>
        </w:rPr>
        <w:t>岗位工作经验或具有</w:t>
      </w:r>
      <w:r>
        <w:rPr>
          <w:rFonts w:hint="eastAsia" w:ascii="宋体" w:hAnsi="宋体"/>
          <w:sz w:val="24"/>
          <w:lang w:val="en-US" w:eastAsia="zh-CN"/>
        </w:rPr>
        <w:t>服装设计</w:t>
      </w:r>
      <w:r>
        <w:rPr>
          <w:rFonts w:hint="eastAsia" w:ascii="宋体" w:hAnsi="宋体"/>
          <w:sz w:val="24"/>
        </w:rPr>
        <w:t>与制作的实践的经历，适应产业行业发展需求，熟悉企业情况，具备积极开展课程教学改革和实施的能力。</w:t>
      </w:r>
    </w:p>
    <w:p>
      <w:pPr>
        <w:ind w:firstLine="480" w:firstLineChars="200"/>
        <w:rPr>
          <w:rFonts w:hint="eastAsia" w:ascii="宋体" w:hAnsi="宋体" w:cs="宋体"/>
          <w:color w:val="000000"/>
          <w:sz w:val="24"/>
          <w:szCs w:val="24"/>
        </w:rPr>
      </w:pPr>
      <w:r>
        <w:rPr>
          <w:rFonts w:hint="eastAsia" w:ascii="宋体" w:hAnsi="宋体"/>
          <w:sz w:val="24"/>
        </w:rPr>
        <w:t>聘请本行业企业高技能人才担任专业兼职教师，所聘人员应具有高级及以上职业资格或中级以上专业技术职称，具有丰富的从业经验和管理经验。</w:t>
      </w:r>
    </w:p>
    <w:p>
      <w:pPr>
        <w:spacing w:line="360" w:lineRule="auto"/>
        <w:ind w:firstLine="420"/>
        <w:rPr>
          <w:rFonts w:ascii="宋体" w:hAnsi="宋体"/>
          <w:sz w:val="24"/>
        </w:rPr>
      </w:pPr>
      <w:r>
        <w:rPr>
          <w:rFonts w:hint="eastAsia"/>
          <w:b/>
          <w:bCs/>
          <w:sz w:val="24"/>
        </w:rPr>
        <w:t>（二）教学设施</w:t>
      </w:r>
    </w:p>
    <w:p>
      <w:pPr>
        <w:spacing w:line="360" w:lineRule="auto"/>
        <w:ind w:firstLine="420"/>
        <w:rPr>
          <w:rFonts w:ascii="宋体" w:hAnsi="宋体"/>
          <w:b/>
          <w:bCs/>
          <w:sz w:val="24"/>
        </w:rPr>
      </w:pPr>
      <w:r>
        <w:rPr>
          <w:rFonts w:hint="eastAsia" w:ascii="宋体" w:hAnsi="宋体"/>
          <w:b/>
          <w:bCs/>
          <w:sz w:val="24"/>
        </w:rPr>
        <w:t>1．专业教室基本条件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一般配备黑（白）板、多媒体计算机、投影设备、音响设备，互联网接入或WiFi环境，并具有网络安全防护措施。安装应急照明装置并保持良好状态，符合紧急疏散要求、标志明显，保持逃生通道畅通无阻。</w:t>
      </w:r>
    </w:p>
    <w:p>
      <w:pPr>
        <w:spacing w:line="360" w:lineRule="auto"/>
        <w:ind w:firstLine="420"/>
        <w:rPr>
          <w:rFonts w:ascii="宋体" w:hAnsi="宋体"/>
          <w:b/>
          <w:bCs/>
          <w:sz w:val="24"/>
        </w:rPr>
      </w:pPr>
      <w:r>
        <w:rPr>
          <w:rFonts w:hint="eastAsia" w:ascii="宋体" w:hAnsi="宋体"/>
          <w:b/>
          <w:bCs/>
          <w:sz w:val="24"/>
        </w:rPr>
        <w:t>2．校内实训室基本要求</w:t>
      </w:r>
    </w:p>
    <w:p>
      <w:pPr>
        <w:spacing w:line="360" w:lineRule="auto"/>
        <w:ind w:firstLine="420"/>
        <w:rPr>
          <w:rFonts w:ascii="宋体" w:hAnsi="宋体"/>
          <w:sz w:val="24"/>
        </w:rPr>
      </w:pPr>
      <w:r>
        <w:rPr>
          <w:rFonts w:hint="eastAsia" w:ascii="宋体" w:hAnsi="宋体"/>
          <w:sz w:val="24"/>
        </w:rPr>
        <w:t>（1）</w:t>
      </w:r>
      <w:r>
        <w:rPr>
          <w:rFonts w:hint="eastAsia" w:ascii="宋体" w:hAnsi="宋体" w:eastAsia="宋体" w:cs="宋体"/>
          <w:sz w:val="24"/>
          <w:szCs w:val="24"/>
        </w:rPr>
        <w:t>服装缝制</w:t>
      </w:r>
      <w:r>
        <w:rPr>
          <w:rFonts w:hint="eastAsia" w:ascii="宋体" w:hAnsi="宋体"/>
          <w:sz w:val="24"/>
        </w:rPr>
        <w:t>实训室</w:t>
      </w:r>
    </w:p>
    <w:tbl>
      <w:tblPr>
        <w:tblStyle w:val="15"/>
        <w:tblW w:w="8336" w:type="dxa"/>
        <w:jc w:val="center"/>
        <w:tblLayout w:type="fixed"/>
        <w:tblCellMar>
          <w:top w:w="15" w:type="dxa"/>
          <w:left w:w="15" w:type="dxa"/>
          <w:bottom w:w="15" w:type="dxa"/>
          <w:right w:w="15" w:type="dxa"/>
        </w:tblCellMar>
      </w:tblPr>
      <w:tblGrid>
        <w:gridCol w:w="1767"/>
        <w:gridCol w:w="2865"/>
        <w:gridCol w:w="1536"/>
        <w:gridCol w:w="2168"/>
      </w:tblGrid>
      <w:tr>
        <w:tblPrEx>
          <w:tblCellMar>
            <w:top w:w="15" w:type="dxa"/>
            <w:left w:w="15" w:type="dxa"/>
            <w:bottom w:w="15" w:type="dxa"/>
            <w:right w:w="15" w:type="dxa"/>
          </w:tblCellMar>
        </w:tblPrEx>
        <w:trPr>
          <w:trHeight w:val="301"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实训室名称</w:t>
            </w:r>
          </w:p>
        </w:tc>
        <w:tc>
          <w:tcPr>
            <w:tcW w:w="656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sz w:val="24"/>
                <w:szCs w:val="24"/>
              </w:rPr>
            </w:pPr>
            <w:r>
              <w:rPr>
                <w:rStyle w:val="27"/>
                <w:rFonts w:hint="eastAsia" w:asciiTheme="minorEastAsia" w:hAnsiTheme="minorEastAsia" w:eastAsiaTheme="minorEastAsia" w:cstheme="minorEastAsia"/>
                <w:b/>
                <w:bCs/>
                <w:color w:val="auto"/>
                <w:sz w:val="24"/>
                <w:szCs w:val="24"/>
              </w:rPr>
              <w:t>服装缝制实训室</w:t>
            </w:r>
          </w:p>
        </w:tc>
      </w:tr>
      <w:tr>
        <w:tblPrEx>
          <w:tblCellMar>
            <w:top w:w="15" w:type="dxa"/>
            <w:left w:w="15" w:type="dxa"/>
            <w:bottom w:w="15" w:type="dxa"/>
            <w:right w:w="15" w:type="dxa"/>
          </w:tblCellMar>
        </w:tblPrEx>
        <w:trPr>
          <w:trHeight w:val="286"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序号</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核心设备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数量要求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备注</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1</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工业平缝</w:t>
            </w:r>
            <w:r>
              <w:rPr>
                <w:rFonts w:hint="eastAsia" w:asciiTheme="minorEastAsia" w:hAnsiTheme="minorEastAsia" w:eastAsiaTheme="minorEastAsia" w:cstheme="minorEastAsia"/>
                <w:b w:val="0"/>
                <w:bCs w:val="0"/>
                <w:sz w:val="24"/>
                <w:szCs w:val="24"/>
              </w:rPr>
              <w:t>机</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30台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用于服装缝制</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三线机</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用于服装拷边</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烫台</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用于服装整烫</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熨斗</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5个</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用于服装整烫</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录播系统</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1套</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用于教学</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裁剪台</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4张</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用于服装面料裁配等</w:t>
            </w:r>
          </w:p>
        </w:tc>
      </w:tr>
    </w:tbl>
    <w:p>
      <w:pPr>
        <w:numPr>
          <w:ilvl w:val="0"/>
          <w:numId w:val="0"/>
        </w:numPr>
        <w:spacing w:line="360" w:lineRule="auto"/>
        <w:ind w:leftChars="0" w:firstLine="240" w:firstLineChars="100"/>
        <w:rPr>
          <w:rFonts w:hint="eastAsia" w:ascii="宋体" w:hAnsi="宋体"/>
          <w:sz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服装立裁</w:t>
      </w:r>
      <w:r>
        <w:rPr>
          <w:rFonts w:hint="eastAsia" w:ascii="宋体" w:hAnsi="宋体"/>
          <w:sz w:val="24"/>
        </w:rPr>
        <w:t>实训室</w:t>
      </w:r>
    </w:p>
    <w:tbl>
      <w:tblPr>
        <w:tblStyle w:val="15"/>
        <w:tblpPr w:leftFromText="180" w:rightFromText="180" w:vertAnchor="text" w:horzAnchor="page" w:tblpX="1795" w:tblpY="169"/>
        <w:tblOverlap w:val="never"/>
        <w:tblW w:w="8336" w:type="dxa"/>
        <w:tblInd w:w="0" w:type="dxa"/>
        <w:tblLayout w:type="fixed"/>
        <w:tblCellMar>
          <w:top w:w="15" w:type="dxa"/>
          <w:left w:w="15" w:type="dxa"/>
          <w:bottom w:w="15" w:type="dxa"/>
          <w:right w:w="15" w:type="dxa"/>
        </w:tblCellMar>
      </w:tblPr>
      <w:tblGrid>
        <w:gridCol w:w="1767"/>
        <w:gridCol w:w="2865"/>
        <w:gridCol w:w="1536"/>
        <w:gridCol w:w="2168"/>
      </w:tblGrid>
      <w:tr>
        <w:tblPrEx>
          <w:tblCellMar>
            <w:top w:w="15" w:type="dxa"/>
            <w:left w:w="15" w:type="dxa"/>
            <w:bottom w:w="15" w:type="dxa"/>
            <w:right w:w="15" w:type="dxa"/>
          </w:tblCellMar>
        </w:tblPrEx>
        <w:trPr>
          <w:trHeight w:val="301"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实训室名称</w:t>
            </w:r>
          </w:p>
        </w:tc>
        <w:tc>
          <w:tcPr>
            <w:tcW w:w="656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sz w:val="24"/>
                <w:szCs w:val="24"/>
              </w:rPr>
            </w:pPr>
            <w:r>
              <w:rPr>
                <w:rStyle w:val="27"/>
                <w:rFonts w:hint="eastAsia" w:ascii="宋体" w:hAnsi="宋体" w:eastAsia="宋体" w:cs="宋体"/>
                <w:b/>
                <w:bCs/>
                <w:color w:val="auto"/>
                <w:sz w:val="24"/>
                <w:szCs w:val="24"/>
              </w:rPr>
              <w:t>服装</w:t>
            </w:r>
            <w:r>
              <w:rPr>
                <w:rStyle w:val="27"/>
                <w:rFonts w:hint="eastAsia" w:ascii="宋体" w:hAnsi="宋体" w:eastAsia="宋体" w:cs="宋体"/>
                <w:b/>
                <w:bCs/>
                <w:color w:val="auto"/>
                <w:sz w:val="24"/>
                <w:szCs w:val="24"/>
                <w:lang w:val="en-US" w:eastAsia="zh-CN"/>
              </w:rPr>
              <w:t>立裁</w:t>
            </w:r>
            <w:r>
              <w:rPr>
                <w:rStyle w:val="27"/>
                <w:rFonts w:hint="eastAsia" w:ascii="宋体" w:hAnsi="宋体" w:eastAsia="宋体" w:cs="宋体"/>
                <w:b/>
                <w:bCs/>
                <w:color w:val="auto"/>
                <w:sz w:val="24"/>
                <w:szCs w:val="24"/>
              </w:rPr>
              <w:t>实训室</w:t>
            </w:r>
          </w:p>
        </w:tc>
      </w:tr>
      <w:tr>
        <w:tblPrEx>
          <w:tblCellMar>
            <w:top w:w="15" w:type="dxa"/>
            <w:left w:w="15" w:type="dxa"/>
            <w:bottom w:w="15" w:type="dxa"/>
            <w:right w:w="15" w:type="dxa"/>
          </w:tblCellMar>
        </w:tblPrEx>
        <w:trPr>
          <w:trHeight w:val="286"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序号</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rPr>
              <w:t>核心设备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数量要求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备注</w:t>
            </w:r>
          </w:p>
        </w:tc>
      </w:tr>
      <w:tr>
        <w:tblPrEx>
          <w:tblCellMar>
            <w:top w:w="15" w:type="dxa"/>
            <w:left w:w="15" w:type="dxa"/>
            <w:bottom w:w="15" w:type="dxa"/>
            <w:right w:w="15" w:type="dxa"/>
          </w:tblCellMar>
        </w:tblPrEx>
        <w:trPr>
          <w:trHeight w:val="480"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人台</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65个</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用于立体裁剪</w:t>
            </w:r>
          </w:p>
        </w:tc>
      </w:tr>
      <w:tr>
        <w:tblPrEx>
          <w:tblCellMar>
            <w:top w:w="15" w:type="dxa"/>
            <w:left w:w="15" w:type="dxa"/>
            <w:bottom w:w="15" w:type="dxa"/>
            <w:right w:w="15" w:type="dxa"/>
          </w:tblCellMar>
        </w:tblPrEx>
        <w:trPr>
          <w:trHeight w:val="480" w:hRule="atLeast"/>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制版桌</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20张</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用于纸样修正，面料裁配</w:t>
            </w:r>
          </w:p>
        </w:tc>
      </w:tr>
    </w:tbl>
    <w:p>
      <w:pPr>
        <w:numPr>
          <w:ilvl w:val="0"/>
          <w:numId w:val="0"/>
        </w:numPr>
        <w:spacing w:line="360" w:lineRule="auto"/>
        <w:ind w:leftChars="0"/>
        <w:rPr>
          <w:rFonts w:hint="eastAsia" w:ascii="宋体" w:hAnsi="宋体"/>
          <w:sz w:val="24"/>
        </w:rPr>
      </w:pPr>
    </w:p>
    <w:p>
      <w:pPr>
        <w:spacing w:line="360" w:lineRule="auto"/>
        <w:ind w:firstLine="420"/>
        <w:rPr>
          <w:rFonts w:ascii="宋体" w:hAnsi="宋体"/>
          <w:sz w:val="24"/>
        </w:rPr>
      </w:pPr>
      <w:r>
        <w:rPr>
          <w:rFonts w:hint="eastAsia" w:ascii="宋体" w:hAnsi="宋体"/>
          <w:sz w:val="24"/>
        </w:rPr>
        <w:t>（3）</w:t>
      </w:r>
      <w:r>
        <w:rPr>
          <w:rFonts w:hint="eastAsia" w:asciiTheme="minorEastAsia" w:hAnsiTheme="minorEastAsia" w:eastAsiaTheme="minorEastAsia" w:cstheme="minorEastAsia"/>
          <w:sz w:val="24"/>
          <w:szCs w:val="24"/>
        </w:rPr>
        <w:t>服装软件</w:t>
      </w:r>
      <w:r>
        <w:rPr>
          <w:rFonts w:hint="eastAsia" w:ascii="宋体" w:hAnsi="宋体"/>
          <w:sz w:val="24"/>
        </w:rPr>
        <w:t>实训室</w:t>
      </w:r>
    </w:p>
    <w:tbl>
      <w:tblPr>
        <w:tblStyle w:val="15"/>
        <w:tblW w:w="8336" w:type="dxa"/>
        <w:jc w:val="center"/>
        <w:tblLayout w:type="fixed"/>
        <w:tblCellMar>
          <w:top w:w="15" w:type="dxa"/>
          <w:left w:w="15" w:type="dxa"/>
          <w:bottom w:w="15" w:type="dxa"/>
          <w:right w:w="15" w:type="dxa"/>
        </w:tblCellMar>
      </w:tblPr>
      <w:tblGrid>
        <w:gridCol w:w="1767"/>
        <w:gridCol w:w="2865"/>
        <w:gridCol w:w="1536"/>
        <w:gridCol w:w="2168"/>
      </w:tblGrid>
      <w:tr>
        <w:tblPrEx>
          <w:tblCellMar>
            <w:top w:w="15" w:type="dxa"/>
            <w:left w:w="15" w:type="dxa"/>
            <w:bottom w:w="15" w:type="dxa"/>
            <w:right w:w="15" w:type="dxa"/>
          </w:tblCellMar>
        </w:tblPrEx>
        <w:trPr>
          <w:trHeight w:val="301"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rPr>
              <w:t>实训室名称</w:t>
            </w:r>
          </w:p>
        </w:tc>
        <w:tc>
          <w:tcPr>
            <w:tcW w:w="656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val="0"/>
                <w:sz w:val="24"/>
                <w:szCs w:val="24"/>
              </w:rPr>
            </w:pPr>
            <w:r>
              <w:rPr>
                <w:rStyle w:val="27"/>
                <w:rFonts w:hint="eastAsia" w:asciiTheme="minorEastAsia" w:hAnsiTheme="minorEastAsia" w:eastAsiaTheme="minorEastAsia" w:cstheme="minorEastAsia"/>
                <w:b/>
                <w:bCs w:val="0"/>
                <w:color w:val="auto"/>
                <w:sz w:val="24"/>
                <w:szCs w:val="24"/>
              </w:rPr>
              <w:t>服装缝制实训室</w:t>
            </w:r>
          </w:p>
        </w:tc>
      </w:tr>
      <w:tr>
        <w:tblPrEx>
          <w:tblCellMar>
            <w:top w:w="15" w:type="dxa"/>
            <w:left w:w="15" w:type="dxa"/>
            <w:bottom w:w="15" w:type="dxa"/>
            <w:right w:w="15" w:type="dxa"/>
          </w:tblCellMar>
        </w:tblPrEx>
        <w:trPr>
          <w:trHeight w:val="286"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rPr>
              <w:t>序号</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rPr>
              <w:t>核心设备</w:t>
            </w:r>
          </w:p>
        </w:tc>
        <w:tc>
          <w:tcPr>
            <w:tcW w:w="15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rPr>
              <w:t>数量要求</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kern w:val="0"/>
                <w:sz w:val="24"/>
                <w:szCs w:val="24"/>
              </w:rPr>
              <w:t>备注</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电脑</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用于学生实践</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投影仪</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用于教学</w:t>
            </w:r>
          </w:p>
        </w:tc>
      </w:tr>
      <w:tr>
        <w:tblPrEx>
          <w:tblCellMar>
            <w:top w:w="15" w:type="dxa"/>
            <w:left w:w="15" w:type="dxa"/>
            <w:bottom w:w="15" w:type="dxa"/>
            <w:right w:w="15" w:type="dxa"/>
          </w:tblCellMar>
        </w:tblPrEx>
        <w:trPr>
          <w:trHeight w:val="480" w:hRule="atLeast"/>
          <w:jc w:val="center"/>
        </w:trPr>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28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教师电脑</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1台</w:t>
            </w: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用于同步教学</w:t>
            </w:r>
          </w:p>
        </w:tc>
      </w:tr>
    </w:tbl>
    <w:p>
      <w:pPr>
        <w:spacing w:line="360" w:lineRule="auto"/>
        <w:ind w:firstLine="420"/>
        <w:rPr>
          <w:rFonts w:ascii="宋体" w:hAnsi="宋体"/>
          <w:b/>
          <w:bCs/>
          <w:sz w:val="24"/>
        </w:rPr>
      </w:pPr>
      <w:r>
        <w:rPr>
          <w:rFonts w:hint="eastAsia" w:ascii="宋体" w:hAnsi="宋体"/>
          <w:b/>
          <w:bCs/>
          <w:sz w:val="24"/>
        </w:rPr>
        <w:t>3．校外实训基地基本要求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校外实训基地</w:t>
      </w:r>
      <w:r>
        <w:rPr>
          <w:rFonts w:hint="eastAsia" w:ascii="宋体" w:hAnsi="宋体" w:eastAsia="宋体" w:cs="宋体"/>
          <w:sz w:val="24"/>
          <w:szCs w:val="24"/>
          <w:lang w:val="en-US" w:eastAsia="zh-CN"/>
        </w:rPr>
        <w:t>-设计师工作室</w:t>
      </w:r>
      <w:r>
        <w:rPr>
          <w:rFonts w:hint="eastAsia" w:ascii="宋体" w:hAnsi="宋体" w:eastAsia="宋体" w:cs="宋体"/>
          <w:sz w:val="24"/>
          <w:szCs w:val="24"/>
          <w:lang w:eastAsia="zh-CN"/>
        </w:rPr>
        <w:t>基本</w:t>
      </w:r>
      <w:r>
        <w:rPr>
          <w:rFonts w:hint="eastAsia" w:ascii="宋体" w:hAnsi="宋体" w:eastAsia="宋体" w:cs="宋体"/>
          <w:sz w:val="24"/>
          <w:szCs w:val="24"/>
        </w:rPr>
        <w:t>满足专业教学要求，具备实训场地，设备配置应能满足理论实践一体化课程的现场教学和实训项目的开展，使学生有机会深入一线，了解企业实际，体验企业文化。</w:t>
      </w:r>
    </w:p>
    <w:p>
      <w:pPr>
        <w:spacing w:line="360" w:lineRule="auto"/>
        <w:ind w:firstLine="420"/>
        <w:rPr>
          <w:b/>
          <w:bCs/>
          <w:sz w:val="24"/>
        </w:rPr>
      </w:pPr>
      <w:r>
        <w:rPr>
          <w:rFonts w:hint="eastAsia"/>
          <w:b/>
          <w:bCs/>
          <w:sz w:val="24"/>
        </w:rPr>
        <w:t>（三）教学资源</w:t>
      </w:r>
    </w:p>
    <w:p>
      <w:pPr>
        <w:spacing w:line="360" w:lineRule="auto"/>
        <w:ind w:firstLine="420"/>
        <w:rPr>
          <w:rFonts w:ascii="宋体" w:hAnsi="宋体"/>
          <w:sz w:val="24"/>
        </w:rPr>
      </w:pPr>
      <w:r>
        <w:rPr>
          <w:rFonts w:hint="eastAsia" w:ascii="宋体" w:hAnsi="宋体"/>
          <w:sz w:val="24"/>
        </w:rPr>
        <w:t>主要包括能够满足学生专业学习、教师专业教学研究和教学实施需要的教材、图书及数字资源等。</w:t>
      </w:r>
    </w:p>
    <w:p>
      <w:pPr>
        <w:spacing w:line="360" w:lineRule="auto"/>
        <w:ind w:firstLine="420"/>
        <w:rPr>
          <w:rFonts w:ascii="宋体" w:hAnsi="宋体"/>
          <w:b/>
          <w:bCs/>
          <w:sz w:val="24"/>
        </w:rPr>
      </w:pPr>
      <w:r>
        <w:rPr>
          <w:rFonts w:hint="eastAsia" w:ascii="宋体" w:hAnsi="宋体"/>
          <w:b/>
          <w:bCs/>
          <w:sz w:val="24"/>
        </w:rPr>
        <w:t>1．教材选用基本要求</w:t>
      </w:r>
    </w:p>
    <w:tbl>
      <w:tblPr>
        <w:tblStyle w:val="15"/>
        <w:tblW w:w="8389" w:type="dxa"/>
        <w:jc w:val="center"/>
        <w:tblLayout w:type="fixed"/>
        <w:tblCellMar>
          <w:top w:w="15" w:type="dxa"/>
          <w:left w:w="15" w:type="dxa"/>
          <w:bottom w:w="15" w:type="dxa"/>
          <w:right w:w="15" w:type="dxa"/>
        </w:tblCellMar>
      </w:tblPr>
      <w:tblGrid>
        <w:gridCol w:w="627"/>
        <w:gridCol w:w="2342"/>
        <w:gridCol w:w="1404"/>
        <w:gridCol w:w="2196"/>
        <w:gridCol w:w="1820"/>
      </w:tblGrid>
      <w:tr>
        <w:tblPrEx>
          <w:tblCellMar>
            <w:top w:w="15" w:type="dxa"/>
            <w:left w:w="15" w:type="dxa"/>
            <w:bottom w:w="15" w:type="dxa"/>
            <w:right w:w="15" w:type="dxa"/>
          </w:tblCellMar>
        </w:tblPrEx>
        <w:trPr>
          <w:trHeight w:val="286"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序号</w:t>
            </w:r>
          </w:p>
        </w:tc>
        <w:tc>
          <w:tcPr>
            <w:tcW w:w="2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教材名称</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教材类型</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主编</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服装缝制工艺</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张明德</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服装立体裁剪</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李薇</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服装结构制图</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孔庆、骆振楣</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服装CAD</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董伟英</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电脑服装设计图表现技法</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东华大学出版社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吴晓天</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服装材料</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刘小君</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服装美术设计基础</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丁杏子</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素描</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李茹倩</w:t>
            </w:r>
          </w:p>
        </w:tc>
      </w:tr>
      <w:tr>
        <w:tblPrEx>
          <w:tblCellMar>
            <w:top w:w="15" w:type="dxa"/>
            <w:left w:w="15" w:type="dxa"/>
            <w:bottom w:w="15" w:type="dxa"/>
            <w:right w:w="15" w:type="dxa"/>
          </w:tblCellMar>
        </w:tblPrEx>
        <w:trPr>
          <w:trHeight w:val="48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23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服装设备使用与维护</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何仁娟</w:t>
            </w:r>
          </w:p>
        </w:tc>
      </w:tr>
      <w:tr>
        <w:tblPrEx>
          <w:tblCellMar>
            <w:top w:w="15" w:type="dxa"/>
            <w:left w:w="15" w:type="dxa"/>
            <w:bottom w:w="15" w:type="dxa"/>
            <w:right w:w="15" w:type="dxa"/>
          </w:tblCellMar>
        </w:tblPrEx>
        <w:trPr>
          <w:trHeight w:val="410" w:hRule="atLeast"/>
          <w:jc w:val="center"/>
        </w:trPr>
        <w:tc>
          <w:tcPr>
            <w:tcW w:w="6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11</w:t>
            </w:r>
          </w:p>
        </w:tc>
        <w:tc>
          <w:tcPr>
            <w:tcW w:w="2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化妆基础</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规划教材</w:t>
            </w:r>
          </w:p>
        </w:tc>
        <w:tc>
          <w:tcPr>
            <w:tcW w:w="21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高等教育出版社</w:t>
            </w:r>
          </w:p>
        </w:tc>
        <w:tc>
          <w:tcPr>
            <w:tcW w:w="1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郭秋彤</w:t>
            </w:r>
          </w:p>
        </w:tc>
      </w:tr>
    </w:tbl>
    <w:p>
      <w:pPr>
        <w:spacing w:line="360" w:lineRule="auto"/>
        <w:ind w:firstLine="420"/>
        <w:rPr>
          <w:rFonts w:ascii="宋体" w:hAnsi="宋体"/>
          <w:b/>
          <w:bCs/>
          <w:sz w:val="24"/>
        </w:rPr>
      </w:pPr>
      <w:r>
        <w:rPr>
          <w:rFonts w:hint="eastAsia" w:ascii="宋体" w:hAnsi="宋体"/>
          <w:b/>
          <w:bCs/>
          <w:sz w:val="24"/>
        </w:rPr>
        <w:t>2．图书文献配备基本要求</w:t>
      </w:r>
    </w:p>
    <w:tbl>
      <w:tblPr>
        <w:tblStyle w:val="15"/>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093"/>
        <w:gridCol w:w="215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9"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3093"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图书文献名称</w:t>
            </w:r>
          </w:p>
        </w:tc>
        <w:tc>
          <w:tcPr>
            <w:tcW w:w="2150"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出版单位</w:t>
            </w:r>
          </w:p>
        </w:tc>
        <w:tc>
          <w:tcPr>
            <w:tcW w:w="2210"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服装缝制工艺习题集</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高等教育出版社</w:t>
            </w:r>
          </w:p>
        </w:tc>
        <w:tc>
          <w:tcPr>
            <w:tcW w:w="2210" w:type="dxa"/>
            <w:vAlign w:val="center"/>
          </w:tcPr>
          <w:p>
            <w:pPr>
              <w:spacing w:line="360" w:lineRule="auto"/>
              <w:jc w:val="center"/>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孙丽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西服套装制版实例</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吴国华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中国服饰文化</w:t>
            </w:r>
          </w:p>
        </w:tc>
        <w:tc>
          <w:tcPr>
            <w:tcW w:w="215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张志春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图解服装裁剪与制版技术</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郭东梅、孙鑫磊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服装结构设计与制作工艺</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汪薇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女上装纸样设计与立体造型</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科学出版社</w:t>
            </w:r>
          </w:p>
        </w:tc>
        <w:tc>
          <w:tcPr>
            <w:tcW w:w="2210" w:type="dxa"/>
            <w:vAlign w:val="center"/>
          </w:tcPr>
          <w:p>
            <w:pPr>
              <w:spacing w:line="360" w:lineRule="auto"/>
              <w:jc w:val="both"/>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何静林、袁超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093"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立体裁剪实训教材</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eastAsia" w:asciiTheme="minorEastAsia" w:hAnsiTheme="minorEastAsia" w:eastAsiaTheme="minorEastAsia" w:cstheme="minorEastAsia"/>
                <w:w w:val="90"/>
                <w:sz w:val="24"/>
                <w:szCs w:val="24"/>
                <w:lang w:val="en-US" w:eastAsia="zh-CN"/>
              </w:rPr>
            </w:pPr>
            <w:r>
              <w:rPr>
                <w:rFonts w:hint="eastAsia" w:asciiTheme="minorEastAsia" w:hAnsiTheme="minorEastAsia" w:eastAsiaTheme="minorEastAsia" w:cstheme="minorEastAsia"/>
                <w:w w:val="90"/>
                <w:sz w:val="24"/>
                <w:szCs w:val="24"/>
                <w:lang w:val="en-US" w:eastAsia="zh-CN"/>
              </w:rPr>
              <w:t>刘锋、卢致文、孙云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3093" w:type="dxa"/>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成衣设计与立体造型</w:t>
            </w:r>
          </w:p>
        </w:tc>
        <w:tc>
          <w:tcPr>
            <w:tcW w:w="2150"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中国纺织出版社</w:t>
            </w:r>
          </w:p>
        </w:tc>
        <w:tc>
          <w:tcPr>
            <w:tcW w:w="2210" w:type="dxa"/>
            <w:vAlign w:val="center"/>
          </w:tcPr>
          <w:p>
            <w:pPr>
              <w:spacing w:line="360" w:lineRule="auto"/>
              <w:jc w:val="center"/>
              <w:rPr>
                <w:rFonts w:hint="default" w:asciiTheme="minorEastAsia" w:hAnsiTheme="minorEastAsia" w:eastAsiaTheme="minorEastAsia" w:cstheme="minorEastAsia"/>
                <w:w w:val="90"/>
                <w:sz w:val="24"/>
                <w:szCs w:val="24"/>
                <w:lang w:val="en-US" w:eastAsia="zh-CN"/>
              </w:rPr>
            </w:pPr>
            <w:r>
              <w:rPr>
                <w:rFonts w:hint="eastAsia" w:asciiTheme="minorEastAsia" w:hAnsiTheme="minorEastAsia" w:eastAsiaTheme="minorEastAsia" w:cstheme="minorEastAsia"/>
                <w:w w:val="100"/>
                <w:sz w:val="24"/>
                <w:szCs w:val="24"/>
                <w:lang w:val="en-US" w:eastAsia="zh-CN"/>
              </w:rPr>
              <w:t>张承霞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3093" w:type="dxa"/>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服装人体与时装画</w:t>
            </w:r>
          </w:p>
        </w:tc>
        <w:tc>
          <w:tcPr>
            <w:tcW w:w="2150" w:type="dxa"/>
            <w:vAlign w:val="center"/>
          </w:tcPr>
          <w:p>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东华大学出版社</w:t>
            </w:r>
          </w:p>
        </w:tc>
        <w:tc>
          <w:tcPr>
            <w:tcW w:w="2210" w:type="dxa"/>
            <w:vAlign w:val="center"/>
          </w:tcPr>
          <w:p>
            <w:pPr>
              <w:spacing w:line="360" w:lineRule="auto"/>
              <w:jc w:val="center"/>
              <w:rPr>
                <w:rFonts w:hint="default"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吴晓天</w:t>
            </w:r>
          </w:p>
        </w:tc>
      </w:tr>
    </w:tbl>
    <w:p>
      <w:pPr>
        <w:spacing w:line="360" w:lineRule="auto"/>
        <w:ind w:firstLine="482" w:firstLineChars="200"/>
        <w:jc w:val="both"/>
        <w:rPr>
          <w:rStyle w:val="27"/>
          <w:rFonts w:hint="default"/>
          <w:color w:val="auto"/>
          <w:sz w:val="24"/>
        </w:rPr>
      </w:pPr>
      <w:r>
        <w:rPr>
          <w:rStyle w:val="27"/>
          <w:rFonts w:hint="eastAsia"/>
          <w:color w:val="auto"/>
          <w:sz w:val="24"/>
          <w:lang w:val="en-US" w:eastAsia="zh-CN"/>
        </w:rPr>
        <w:t>3.</w:t>
      </w:r>
      <w:r>
        <w:rPr>
          <w:rStyle w:val="27"/>
          <w:rFonts w:hint="default"/>
          <w:color w:val="auto"/>
          <w:sz w:val="24"/>
        </w:rPr>
        <w:t>国家（行业）相关标准（规程或规范）</w:t>
      </w:r>
    </w:p>
    <w:tbl>
      <w:tblPr>
        <w:tblStyle w:val="1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481"/>
        <w:gridCol w:w="1843"/>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序号</w:t>
            </w:r>
          </w:p>
        </w:tc>
        <w:tc>
          <w:tcPr>
            <w:tcW w:w="2481" w:type="dxa"/>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标准号</w:t>
            </w:r>
          </w:p>
        </w:tc>
        <w:tc>
          <w:tcPr>
            <w:tcW w:w="1843" w:type="dxa"/>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标准名称</w:t>
            </w:r>
          </w:p>
        </w:tc>
        <w:tc>
          <w:tcPr>
            <w:tcW w:w="1701" w:type="dxa"/>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批准发布部门</w:t>
            </w:r>
          </w:p>
        </w:tc>
        <w:tc>
          <w:tcPr>
            <w:tcW w:w="1418" w:type="dxa"/>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481"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5F5F5"/>
              </w:rPr>
              <w:t>QB/T 5110-2017</w:t>
            </w:r>
          </w:p>
        </w:tc>
        <w:tc>
          <w:tcPr>
            <w:tcW w:w="184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0"/>
              <w:rPr>
                <w:rFonts w:hint="eastAsia" w:asciiTheme="minorEastAsia" w:hAnsiTheme="minorEastAsia" w:eastAsiaTheme="minorEastAsia" w:cstheme="minorEastAsia"/>
                <w:b w:val="0"/>
                <w:bCs w:val="0"/>
                <w:i w:val="0"/>
                <w:iCs w:val="0"/>
                <w:caps w:val="0"/>
                <w:color w:val="auto"/>
                <w:spacing w:val="0"/>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工业用缝纫机 花样缝纫机试验用花样</w:t>
            </w:r>
          </w:p>
          <w:p>
            <w:pPr>
              <w:spacing w:line="360" w:lineRule="auto"/>
              <w:jc w:val="center"/>
              <w:rPr>
                <w:rFonts w:hint="eastAsia" w:asciiTheme="minorEastAsia" w:hAnsiTheme="minorEastAsia" w:eastAsiaTheme="minorEastAsia" w:cstheme="minorEastAsia"/>
                <w:color w:val="auto"/>
                <w:sz w:val="24"/>
                <w:szCs w:val="24"/>
              </w:rPr>
            </w:pPr>
          </w:p>
        </w:tc>
        <w:tc>
          <w:tcPr>
            <w:tcW w:w="1701"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工业和信息化部</w:t>
            </w:r>
          </w:p>
        </w:tc>
        <w:tc>
          <w:tcPr>
            <w:tcW w:w="1418"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2017-10-01</w:t>
            </w:r>
          </w:p>
        </w:tc>
      </w:tr>
    </w:tbl>
    <w:p>
      <w:pPr>
        <w:numPr>
          <w:ilvl w:val="0"/>
          <w:numId w:val="0"/>
        </w:numPr>
        <w:spacing w:line="360" w:lineRule="auto"/>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数字教学资源配备基本要求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060"/>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9"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3060"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数字化资源名称</w:t>
            </w:r>
          </w:p>
        </w:tc>
        <w:tc>
          <w:tcPr>
            <w:tcW w:w="4103" w:type="dxa"/>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资源网址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3060"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火星时代教育</w:t>
            </w: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http://study.hxsd.com/?campaign=bdpc&amp;baidup </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z&amp;utm=2018110901end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rPr>
            </w:pPr>
          </w:p>
        </w:tc>
        <w:tc>
          <w:tcPr>
            <w:tcW w:w="3060"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国家精品资源网</w:t>
            </w: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http://www.jingpinke.com/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3060"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智慧职教网</w:t>
            </w:r>
          </w:p>
          <w:p>
            <w:pPr>
              <w:spacing w:line="360" w:lineRule="auto"/>
              <w:jc w:val="center"/>
              <w:rPr>
                <w:rFonts w:hint="eastAsia" w:asciiTheme="minorEastAsia" w:hAnsiTheme="minorEastAsia" w:eastAsiaTheme="minorEastAsia" w:cstheme="minorEastAsia"/>
                <w:sz w:val="24"/>
                <w:szCs w:val="24"/>
              </w:rPr>
            </w:pP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https://www.icve.com.cn/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3060"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超星慕课</w:t>
            </w:r>
          </w:p>
          <w:p>
            <w:pPr>
              <w:spacing w:line="360" w:lineRule="auto"/>
              <w:jc w:val="center"/>
              <w:rPr>
                <w:rFonts w:hint="eastAsia" w:asciiTheme="minorEastAsia" w:hAnsiTheme="minorEastAsia" w:eastAsiaTheme="minorEastAsia" w:cstheme="minorEastAsia"/>
                <w:sz w:val="24"/>
                <w:szCs w:val="24"/>
              </w:rPr>
            </w:pP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http://mooc.chaoxing.com/</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3060"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花瓣网</w:t>
            </w:r>
          </w:p>
          <w:p>
            <w:pPr>
              <w:spacing w:line="360" w:lineRule="auto"/>
              <w:jc w:val="center"/>
              <w:rPr>
                <w:rFonts w:hint="eastAsia" w:asciiTheme="minorEastAsia" w:hAnsiTheme="minorEastAsia" w:eastAsiaTheme="minorEastAsia" w:cstheme="minorEastAsia"/>
                <w:sz w:val="24"/>
                <w:szCs w:val="24"/>
              </w:rPr>
            </w:pP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https://huaban.com/all/design/</w:t>
            </w:r>
          </w:p>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3060" w:type="dxa"/>
            <w:vAlign w:val="center"/>
          </w:tcPr>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ELLE杂志</w:t>
            </w: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https://www.elle.comELLE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3060" w:type="dxa"/>
            <w:vAlign w:val="center"/>
          </w:tcPr>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蝶讯网-服装趋势网站</w:t>
            </w: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i w:val="0"/>
                <w:iCs w:val="0"/>
                <w:caps w:val="0"/>
                <w:color w:val="333333"/>
                <w:spacing w:val="0"/>
                <w:sz w:val="24"/>
                <w:szCs w:val="24"/>
                <w:shd w:val="clear" w:fill="FFFFFF"/>
              </w:rPr>
              <w:t>http://www.sxxl.com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3060" w:type="dxa"/>
            <w:vAlign w:val="center"/>
          </w:tcPr>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热点趋势</w:t>
            </w:r>
          </w:p>
        </w:tc>
        <w:tc>
          <w:tcPr>
            <w:tcW w:w="4103"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https://www.wow-trend.com/</w:t>
            </w:r>
          </w:p>
        </w:tc>
      </w:tr>
    </w:tbl>
    <w:p>
      <w:pPr>
        <w:spacing w:line="360" w:lineRule="auto"/>
        <w:ind w:firstLine="420"/>
        <w:rPr>
          <w:b/>
          <w:bCs/>
          <w:sz w:val="24"/>
        </w:rPr>
      </w:pPr>
      <w:r>
        <w:rPr>
          <w:rFonts w:hint="eastAsia"/>
          <w:b/>
          <w:bCs/>
          <w:sz w:val="24"/>
        </w:rPr>
        <w:t>（四）教学方法</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1.教学方法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课程教学中坚持以学生为主体、教师主导，因材施教，专业教学团队积极推进基于工作过程的教学方法改革，以工作过程为导向，以任务、项目为驱动，采用案例教学、现场教学、项目驱动，理论与实践相结合，注重职业素养与职业技能培养。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(1)案例教学法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以教师、书本为中心，以课堂教学为主线的单一教学方法显然不能适应现代高职高专的教学需求。而要以学生为主体，教师主导，注重学生在“做中学、学中做，学练并重，教学统一”。 在基础课程的教学过程中应更多地采用案例教学法、问答教学法等，实行启发式、讨论式教学，鼓励学生独立思考，激发学习的主动性，充分尊重学生在教学过程中的主体地位，变单向灌输为师生互动，既改革教的方法，又指导学生改进学习方法和思考方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(2)项目驱动教学法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按照工学结合人才培养模式要求，将实训贯穿于教学全过程，坚持教学内容和实际工作的一致，根据课程内容，设计若干个工作任务和职业能力项目，并参照企业相关信息和情景来设计教学内容，突出课程学习的真实性、职业性。教学过程中，为培养学生思维能力和综合分析问题、解决问题能力，提高其职业技能，在专业与专业实践课程程中，教师采用项目教学法，以项目驱动，让学生在规定的时间内完成项目内容，教师只加以指导，完成后再由学生互评，教师点评。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(3)基于工作过程的行动导向教学法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对于专业核心课程中技能要求较高的内容，采取“分组教学法”，按“教、学、做一体化”模式组织教学，让学生在接近生产环境的条件下按“资讯、计划、决策、实施、检查、评价”六步法进行学习，提高学习能力，学会交流沟通和团队协作，提高学生的实践能力、创造能力、就业和创业能力。突出学生在校学习内容与实际工作的一致性。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(4)仿真教学法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利用现代信息技术和教学软件建立虚拟情境、虚拟工作项目，并通过“虚拟工位”操作来完成工作任务，营造仿真工作环境，优化教学过程，提高教学质量和教学效果。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(5)多媒体直观演示教学法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利用多媒体设备将那些抽象的理论知识用多媒体课件演示出来，编制一些动画，收集一些案例实物来丰富课程内容和表现形式，变黑板式教学为电化教学和实体化教学,使过去因没有看到物体而抽象难学的内容变得具体、形象，使深奥的理论教学变得生动、易懂。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(6)翻转课题慕课教学法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视觉传播设计与制作专业的软件操作技能要求相对比较高，需要学习与操练的高难度软件技能相对较多。这需要抓紧课堂，提升课堂教学实质效果。采用翻转课堂式的教学方法进行教学。老师提前将所需要学习的专业技能教学内容录制成微课，学生课前进行操练与实践，把在练习过程中遇到的种种问题，在职教云平台或者超星学习通平台上与老师进行反馈。课堂中，老师针对学生的练习作业情况，主动发现学生的操作问题，以及针对学生的提前反馈，做详细的难点与重点解析与突破。重新布置课堂任务，学生进行二次操练，再一次强化学生对于数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字媒体图形图像的数字表现原理的理解。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2.教学手段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积极鼓励教师采用多媒体教学、现场教学、网络教学、虚拟仿真、实训项目做等多种教学手段进行教学，保证教学效果。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大力推广多媒体教学，多媒体教学具有直观性强、信息量大、易于接受等特点，已广泛应用于教学之中。鼓励教师重新组织、整合课程的教学内容开发多媒体教学课件，使学生更容易地从课堂中形象生动地获取专业知识。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（2）现场教学，教学做一体化。加大实习实训设备的投入力度，组建多个专业实训室和实习工厂，利用实训室、实训基地资源，将学生带到工作现场，边讲边练，教学做一体化，培养学生动手能力。  </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（3）开发网络教学，网上答疑，启发学生思考 充分利用现代网络技术，研发网络课程。选用学院网站，将课程标准、授课计划、教学课件、电子教案等资源全部上网。学生可在课外时间通过网络进行预习、自学和复习；教师可以布置学生利用网上资源进行课程预习，布置课程作业。学生和教师可以网站展开师生互动，学生可以网上在线向老师进行询问和讨论，教师也可以实行网上答疑，实现师生在线交流，为学生自主式学习提供了良好的平台，使用效果良好。 </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（4）实习和毕业论文采用实际项目综合实现，学生实习，根据公司实际工作流程，采用公司实际生产实例以及个人设计构想，学生分组协作共同完成。</w:t>
      </w:r>
    </w:p>
    <w:p>
      <w:pPr>
        <w:spacing w:line="360" w:lineRule="auto"/>
        <w:ind w:firstLine="420"/>
        <w:rPr>
          <w:b/>
          <w:bCs/>
          <w:sz w:val="24"/>
        </w:rPr>
      </w:pPr>
      <w:r>
        <w:rPr>
          <w:rFonts w:hint="eastAsia"/>
          <w:b/>
          <w:bCs/>
          <w:sz w:val="24"/>
        </w:rPr>
        <w:t>（五）学习评价</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（1）评价原则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遵循建筑类高职教育教学的基本规律，坚持理论教学与实践教学相结合，实行评 价目标多元性，注重学习过程，将过程考核与期末考核相结合。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（2）评价目标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结果评价为终极目标，其中包括阶段评价、各项能力评价，知识技能评价、设计 创意评价、制作完稿评价、发现问题和解决问题能力评价、工作态度形成和发展评价等全方位评价。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（3）评价手段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1．以学生实训成绩和课程设计以及毕业设计作为评价主要依据。如以团队进行项目设计制作，则将参与度作为课程成绩评价依据。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2．过程考核与期末考核相结合，过程评价与结果评价相结合。 </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3．评价队伍与方法广泛化，包括学生自评、学生互评、教师专业评价、企业参与评价。</w:t>
      </w:r>
    </w:p>
    <w:p>
      <w:pPr>
        <w:spacing w:line="360" w:lineRule="auto"/>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4．抽查部分作品参与网络评价平台。学生的学习过程和作业在网络平台上公开，扩大参与评价的广泛度，以此推动教学质量监控与评价活动，进一步规范质量管理工作。</w:t>
      </w:r>
    </w:p>
    <w:p>
      <w:pPr>
        <w:spacing w:line="360" w:lineRule="auto"/>
        <w:ind w:firstLine="420"/>
        <w:rPr>
          <w:b/>
          <w:bCs/>
          <w:sz w:val="24"/>
        </w:rPr>
      </w:pPr>
      <w:r>
        <w:rPr>
          <w:rFonts w:hint="eastAsia"/>
          <w:b/>
          <w:bCs/>
          <w:sz w:val="24"/>
        </w:rPr>
        <w:t>（六）质量管理</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建立健全校院两级的质量保障体系。以保障和提高教学质量为目标，运用系统方法，依靠必要的组织结构，统筹考虑影响教学质量的各主要因素，结合教学 诊断与改进、质量年报等职业院校自主保证人才培养质量的工作，统筹管理学校 各部门、各环节的教学质量管理活动，形成任务、职责、权限明确，相互协调、 相互促进的质量管理有机整体。 </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①建立专业建设和教学进程质量监控机制。对教学中各主要环节（教学准备、课堂教学、实验实训、实习、考试、毕业设计等）提出明确的质量要求和标准， 通过教学实施、过程监控、质量评价和持续改进，达成人才培养目标。 </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②完善教学管理机制。加强日常教学组织与管理，建立健全巡课听课制度，严明教学纪律与课堂纪律。 </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③建立毕业生跟踪反馈机制及社会评价机制，定期评价人才培养质量和培养目标达成情况。 </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④充分利用评价分析结果有效地改进专业教学，加强专业建设，持续提高人才培养质量。 </w:t>
      </w:r>
    </w:p>
    <w:p>
      <w:pPr>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⑤建立对《专业人才培养方案》、《课程标准》实施情况的诊改机制。三年为一个诊改周期，每学年对《专业人才培养方案》实施一轮诊改，每一个教学循 环对《课程标准》（含实践性环节教学标准）实施一轮诊改。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具体诊改流程为：各专业（课程）自我诊改→汇总至专业群形成各业群人才培养方案和课程标准自我诊改报告→汇总至学院形成学院人才培养方案与课程标准自我诊改报告→落实改进措施→下年度（人才培养方案）或下个教学循环（课程标准）自我诊改报告中增加诊改成效内容，形成各《专业人才培养方案》与《课程标准》质量改进螺旋。</w:t>
      </w:r>
    </w:p>
    <w:p>
      <w:pPr>
        <w:spacing w:before="156" w:beforeLines="50" w:after="156" w:afterLines="50" w:line="360" w:lineRule="auto"/>
        <w:ind w:firstLine="420"/>
        <w:rPr>
          <w:b/>
          <w:bCs/>
          <w:sz w:val="24"/>
        </w:rPr>
      </w:pPr>
      <w:r>
        <w:rPr>
          <w:rFonts w:hint="eastAsia"/>
          <w:b/>
          <w:bCs/>
          <w:sz w:val="24"/>
        </w:rPr>
        <w:t>九、毕业要求</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（一）学分</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按学年学分制安排课程，学生按专业人才培养方案要求，修完规定课程，达到毕业最低的总学分175学分要求。</w:t>
      </w:r>
    </w:p>
    <w:p>
      <w:pPr>
        <w:ind w:firstLine="480" w:firstLineChars="200"/>
        <w:outlineLvl w:val="1"/>
        <w:rPr>
          <w:rFonts w:hint="eastAsia" w:asciiTheme="minorEastAsia" w:hAnsiTheme="minorEastAsia" w:eastAsiaTheme="minorEastAsia" w:cstheme="minorEastAsia"/>
          <w:bCs/>
          <w:sz w:val="24"/>
          <w:szCs w:val="24"/>
        </w:rPr>
      </w:pPr>
      <w:bookmarkStart w:id="2" w:name="_Toc1840"/>
      <w:bookmarkStart w:id="3" w:name="_Toc11987"/>
      <w:r>
        <w:rPr>
          <w:rFonts w:hint="eastAsia" w:asciiTheme="minorEastAsia" w:hAnsiTheme="minorEastAsia" w:eastAsiaTheme="minorEastAsia" w:cstheme="minorEastAsia"/>
          <w:bCs/>
          <w:sz w:val="24"/>
          <w:szCs w:val="24"/>
        </w:rPr>
        <w:t>（二）操行</w:t>
      </w:r>
      <w:bookmarkEnd w:id="2"/>
      <w:bookmarkEnd w:id="3"/>
    </w:p>
    <w:p>
      <w:pPr>
        <w:widowControl/>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无任何处分，操行合格。</w:t>
      </w:r>
    </w:p>
    <w:p>
      <w:pPr>
        <w:ind w:firstLine="480" w:firstLineChars="200"/>
        <w:outlineLvl w:val="1"/>
        <w:rPr>
          <w:rFonts w:hint="eastAsia" w:asciiTheme="minorEastAsia" w:hAnsiTheme="minorEastAsia" w:eastAsiaTheme="minorEastAsia" w:cstheme="minorEastAsia"/>
          <w:bCs/>
          <w:sz w:val="24"/>
          <w:szCs w:val="24"/>
        </w:rPr>
      </w:pPr>
      <w:bookmarkStart w:id="4" w:name="_Toc16467"/>
      <w:bookmarkStart w:id="5" w:name="_Toc9443"/>
      <w:r>
        <w:rPr>
          <w:rFonts w:hint="eastAsia" w:asciiTheme="minorEastAsia" w:hAnsiTheme="minorEastAsia" w:eastAsiaTheme="minorEastAsia" w:cstheme="minorEastAsia"/>
          <w:bCs/>
          <w:sz w:val="24"/>
          <w:szCs w:val="24"/>
        </w:rPr>
        <w:t>（三）顶岗实习要求</w:t>
      </w:r>
      <w:bookmarkEnd w:id="4"/>
      <w:bookmarkEnd w:id="5"/>
    </w:p>
    <w:p>
      <w:pPr>
        <w:widowControl/>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按要求参加顶岗实习或工学交替，实习鉴定合格。</w:t>
      </w:r>
    </w:p>
    <w:p>
      <w:pPr>
        <w:numPr>
          <w:ilvl w:val="0"/>
          <w:numId w:val="0"/>
        </w:numPr>
        <w:spacing w:line="360" w:lineRule="auto"/>
        <w:ind w:left="42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职业资格证书</w:t>
      </w:r>
    </w:p>
    <w:p>
      <w:pPr>
        <w:numPr>
          <w:ilvl w:val="0"/>
          <w:numId w:val="0"/>
        </w:numPr>
        <w:spacing w:line="360" w:lineRule="auto"/>
        <w:ind w:left="42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获得一个与本专业相关的职业资格证书或技能等级书。</w:t>
      </w:r>
    </w:p>
    <w:p>
      <w:pPr>
        <w:ind w:firstLine="482" w:firstLineChars="200"/>
        <w:outlineLvl w:val="0"/>
        <w:rPr>
          <w:rFonts w:hint="eastAsia" w:ascii="宋体" w:hAnsi="宋体" w:cs="宋体"/>
          <w:b/>
          <w:sz w:val="28"/>
          <w:szCs w:val="28"/>
        </w:rPr>
      </w:pPr>
      <w:r>
        <w:rPr>
          <w:rFonts w:hint="eastAsia"/>
          <w:b/>
          <w:bCs/>
          <w:sz w:val="24"/>
        </w:rPr>
        <w:t>十、</w:t>
      </w:r>
      <w:r>
        <w:rPr>
          <w:rFonts w:hint="eastAsia" w:ascii="宋体" w:hAnsi="宋体" w:cs="宋体"/>
          <w:b/>
          <w:sz w:val="24"/>
          <w:szCs w:val="24"/>
        </w:rPr>
        <w:t>升学专业衔接</w:t>
      </w:r>
    </w:p>
    <w:p>
      <w:pPr>
        <w:spacing w:before="156" w:beforeLines="50" w:after="156" w:afterLines="50" w:line="360" w:lineRule="auto"/>
        <w:ind w:firstLine="420"/>
        <w:rPr>
          <w:sz w:val="24"/>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heme="minorEastAsia" w:hAnsiTheme="minorEastAsia" w:eastAsiaTheme="minorEastAsia" w:cstheme="minorEastAsia"/>
          <w:color w:val="000000"/>
          <w:sz w:val="24"/>
          <w:szCs w:val="24"/>
        </w:rPr>
        <w:t>高职：</w:t>
      </w:r>
      <w:r>
        <w:rPr>
          <w:rFonts w:hint="eastAsia" w:asciiTheme="minorEastAsia" w:hAnsiTheme="minorEastAsia" w:eastAsiaTheme="minorEastAsia" w:cstheme="minorEastAsia"/>
          <w:color w:val="333333"/>
          <w:sz w:val="24"/>
          <w:szCs w:val="24"/>
          <w:lang w:val="en-US" w:eastAsia="zh-CN"/>
        </w:rPr>
        <w:t>服装设计与工艺</w:t>
      </w:r>
      <w:r>
        <w:rPr>
          <w:rFonts w:hint="eastAsia" w:asciiTheme="minorEastAsia" w:hAnsiTheme="minorEastAsia" w:eastAsiaTheme="minorEastAsia" w:cstheme="minorEastAsia"/>
          <w:color w:val="333333"/>
          <w:sz w:val="24"/>
          <w:szCs w:val="24"/>
        </w:rPr>
        <w:t>（5</w:t>
      </w:r>
      <w:r>
        <w:rPr>
          <w:rFonts w:hint="eastAsia" w:asciiTheme="minorEastAsia" w:hAnsiTheme="minorEastAsia" w:eastAsiaTheme="minorEastAsia" w:cstheme="minorEastAsia"/>
          <w:color w:val="333333"/>
          <w:sz w:val="24"/>
          <w:szCs w:val="24"/>
          <w:lang w:val="en-US" w:eastAsia="zh-CN"/>
        </w:rPr>
        <w:t>80410</w:t>
      </w:r>
      <w:r>
        <w:rPr>
          <w:rFonts w:hint="eastAsia"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lang w:val="en-US" w:eastAsia="zh-CN"/>
        </w:rPr>
        <w:t>皮革服装制作与工艺（580411）</w:t>
      </w:r>
    </w:p>
    <w:p>
      <w:pPr>
        <w:rPr>
          <w:sz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0" b="0"/>
              <wp:wrapNone/>
              <wp:docPr id="4097" name="文本框 2"/>
              <wp:cNvGraphicFramePr/>
              <a:graphic xmlns:a="http://schemas.openxmlformats.org/drawingml/2006/main">
                <a:graphicData uri="http://schemas.microsoft.com/office/word/2010/wordprocessingShape">
                  <wps:wsp>
                    <wps:cNvSpPr/>
                    <wps:spPr>
                      <a:xfrm>
                        <a:off x="0" y="0"/>
                        <a:ext cx="179705" cy="139700"/>
                      </a:xfrm>
                      <a:prstGeom prst="rect">
                        <a:avLst/>
                      </a:prstGeom>
                      <a:ln>
                        <a:noFill/>
                      </a:ln>
                    </wps:spPr>
                    <wps:txbx>
                      <w:txbxContent>
                        <w:p>
                          <w:pPr>
                            <w:pStyle w:val="10"/>
                          </w:pPr>
                          <w:r>
                            <w:fldChar w:fldCharType="begin"/>
                          </w:r>
                          <w:r>
                            <w:instrText xml:space="preserve"> PAGE  \* MERGEFORMAT </w:instrText>
                          </w:r>
                          <w:r>
                            <w:fldChar w:fldCharType="separate"/>
                          </w:r>
                          <w:r>
                            <w:t>18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0fMjrRAAAAAwEAAA8AAAAAAAAAAQAgAAAAIgAAAGRycy9kb3du&#10;cmV2LnhtbFBLAQIUABQAAAAIAIdO4kD/jm3gzQEAAJADAAAOAAAAAAAAAAEAIAAAACABAABkcnMv&#10;ZTJvRG9jLnhtbFBLBQYAAAAABgAGAFkBAABf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3EFC"/>
    <w:multiLevelType w:val="singleLevel"/>
    <w:tmpl w:val="9BB63EFC"/>
    <w:lvl w:ilvl="0" w:tentative="0">
      <w:start w:val="1"/>
      <w:numFmt w:val="decimal"/>
      <w:suff w:val="nothing"/>
      <w:lvlText w:val="%1、"/>
      <w:lvlJc w:val="left"/>
    </w:lvl>
  </w:abstractNum>
  <w:abstractNum w:abstractNumId="1">
    <w:nsid w:val="C913DADE"/>
    <w:multiLevelType w:val="singleLevel"/>
    <w:tmpl w:val="C913DADE"/>
    <w:lvl w:ilvl="0" w:tentative="0">
      <w:start w:val="1"/>
      <w:numFmt w:val="decimal"/>
      <w:suff w:val="nothing"/>
      <w:lvlText w:val="（%1）"/>
      <w:lvlJc w:val="left"/>
      <w:rPr>
        <w:rFonts w:hint="default"/>
        <w:color w:val="auto"/>
      </w:rPr>
    </w:lvl>
  </w:abstractNum>
  <w:abstractNum w:abstractNumId="2">
    <w:nsid w:val="D4241D0C"/>
    <w:multiLevelType w:val="singleLevel"/>
    <w:tmpl w:val="D4241D0C"/>
    <w:lvl w:ilvl="0" w:tentative="0">
      <w:start w:val="1"/>
      <w:numFmt w:val="decimal"/>
      <w:lvlText w:val="%1."/>
      <w:lvlJc w:val="left"/>
      <w:pPr>
        <w:tabs>
          <w:tab w:val="left" w:pos="312"/>
        </w:tabs>
      </w:pPr>
    </w:lvl>
  </w:abstractNum>
  <w:abstractNum w:abstractNumId="3">
    <w:nsid w:val="F38D040C"/>
    <w:multiLevelType w:val="singleLevel"/>
    <w:tmpl w:val="F38D040C"/>
    <w:lvl w:ilvl="0" w:tentative="0">
      <w:start w:val="1"/>
      <w:numFmt w:val="decimal"/>
      <w:suff w:val="nothing"/>
      <w:lvlText w:val="%1、"/>
      <w:lvlJc w:val="left"/>
    </w:lvl>
  </w:abstractNum>
  <w:abstractNum w:abstractNumId="4">
    <w:nsid w:val="F67E6EBC"/>
    <w:multiLevelType w:val="singleLevel"/>
    <w:tmpl w:val="F67E6EBC"/>
    <w:lvl w:ilvl="0" w:tentative="0">
      <w:start w:val="1"/>
      <w:numFmt w:val="decimal"/>
      <w:lvlText w:val="%1."/>
      <w:lvlJc w:val="left"/>
      <w:pPr>
        <w:tabs>
          <w:tab w:val="left" w:pos="312"/>
        </w:tabs>
      </w:pPr>
    </w:lvl>
  </w:abstractNum>
  <w:abstractNum w:abstractNumId="5">
    <w:nsid w:val="04E3293D"/>
    <w:multiLevelType w:val="multilevel"/>
    <w:tmpl w:val="04E3293D"/>
    <w:lvl w:ilvl="0" w:tentative="0">
      <w:start w:val="1"/>
      <w:numFmt w:val="japaneseCounting"/>
      <w:lvlText w:val="（%1）"/>
      <w:lvlJc w:val="left"/>
      <w:pPr>
        <w:ind w:left="1176" w:hanging="756"/>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07589C"/>
    <w:multiLevelType w:val="singleLevel"/>
    <w:tmpl w:val="2207589C"/>
    <w:lvl w:ilvl="0" w:tentative="0">
      <w:start w:val="1"/>
      <w:numFmt w:val="decimal"/>
      <w:lvlText w:val="%1."/>
      <w:lvlJc w:val="left"/>
      <w:pPr>
        <w:tabs>
          <w:tab w:val="left" w:pos="312"/>
        </w:tabs>
      </w:pPr>
    </w:lvl>
  </w:abstractNum>
  <w:abstractNum w:abstractNumId="7">
    <w:nsid w:val="480ED000"/>
    <w:multiLevelType w:val="singleLevel"/>
    <w:tmpl w:val="480ED000"/>
    <w:lvl w:ilvl="0" w:tentative="0">
      <w:start w:val="1"/>
      <w:numFmt w:val="decimal"/>
      <w:suff w:val="nothing"/>
      <w:lvlText w:val="%1、"/>
      <w:lvlJc w:val="left"/>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xNjA1MDhjYjBmZmEyODUyZjI3MmJhYjk2OTBhODgifQ=="/>
  </w:docVars>
  <w:rsids>
    <w:rsidRoot w:val="00C80B01"/>
    <w:rsid w:val="00021F59"/>
    <w:rsid w:val="0003085C"/>
    <w:rsid w:val="000427BA"/>
    <w:rsid w:val="0004598E"/>
    <w:rsid w:val="00074B67"/>
    <w:rsid w:val="000910CB"/>
    <w:rsid w:val="0009739A"/>
    <w:rsid w:val="000C048B"/>
    <w:rsid w:val="000C58DF"/>
    <w:rsid w:val="000D26EC"/>
    <w:rsid w:val="000E71AC"/>
    <w:rsid w:val="000F47B6"/>
    <w:rsid w:val="00103484"/>
    <w:rsid w:val="0016343C"/>
    <w:rsid w:val="00183640"/>
    <w:rsid w:val="001B0F2A"/>
    <w:rsid w:val="001B1B99"/>
    <w:rsid w:val="001B4992"/>
    <w:rsid w:val="001E04F3"/>
    <w:rsid w:val="0021020C"/>
    <w:rsid w:val="00247387"/>
    <w:rsid w:val="002B131E"/>
    <w:rsid w:val="002F67D1"/>
    <w:rsid w:val="00306016"/>
    <w:rsid w:val="00326872"/>
    <w:rsid w:val="00335944"/>
    <w:rsid w:val="00343B03"/>
    <w:rsid w:val="0036200C"/>
    <w:rsid w:val="003736B9"/>
    <w:rsid w:val="00377CE0"/>
    <w:rsid w:val="003816DD"/>
    <w:rsid w:val="003918B8"/>
    <w:rsid w:val="003D6A14"/>
    <w:rsid w:val="003E4F9D"/>
    <w:rsid w:val="003F4A15"/>
    <w:rsid w:val="00427310"/>
    <w:rsid w:val="0045748B"/>
    <w:rsid w:val="004B0F08"/>
    <w:rsid w:val="004B4B9A"/>
    <w:rsid w:val="004D33B0"/>
    <w:rsid w:val="004D41A4"/>
    <w:rsid w:val="004F0C21"/>
    <w:rsid w:val="004F5946"/>
    <w:rsid w:val="005317BC"/>
    <w:rsid w:val="005421E2"/>
    <w:rsid w:val="00552FC6"/>
    <w:rsid w:val="00574EDB"/>
    <w:rsid w:val="00584FFE"/>
    <w:rsid w:val="00596D22"/>
    <w:rsid w:val="005B721B"/>
    <w:rsid w:val="005D5A44"/>
    <w:rsid w:val="005E38CC"/>
    <w:rsid w:val="005F6075"/>
    <w:rsid w:val="006074BC"/>
    <w:rsid w:val="006311F3"/>
    <w:rsid w:val="006547CE"/>
    <w:rsid w:val="00697139"/>
    <w:rsid w:val="006B08D2"/>
    <w:rsid w:val="006E7C46"/>
    <w:rsid w:val="006F5977"/>
    <w:rsid w:val="00726A1C"/>
    <w:rsid w:val="0073347A"/>
    <w:rsid w:val="00767C10"/>
    <w:rsid w:val="007857CF"/>
    <w:rsid w:val="00792355"/>
    <w:rsid w:val="007C558D"/>
    <w:rsid w:val="007D31BA"/>
    <w:rsid w:val="007D7C9A"/>
    <w:rsid w:val="007E55A5"/>
    <w:rsid w:val="007F6A9C"/>
    <w:rsid w:val="00824D2E"/>
    <w:rsid w:val="00846720"/>
    <w:rsid w:val="00860D61"/>
    <w:rsid w:val="00860EF2"/>
    <w:rsid w:val="00891CD2"/>
    <w:rsid w:val="008B1327"/>
    <w:rsid w:val="008B1F64"/>
    <w:rsid w:val="008B6CC0"/>
    <w:rsid w:val="008B72F8"/>
    <w:rsid w:val="008E0E8F"/>
    <w:rsid w:val="008F69AB"/>
    <w:rsid w:val="00904887"/>
    <w:rsid w:val="00915B5A"/>
    <w:rsid w:val="00937A48"/>
    <w:rsid w:val="00944736"/>
    <w:rsid w:val="00966B65"/>
    <w:rsid w:val="00970452"/>
    <w:rsid w:val="00971FDC"/>
    <w:rsid w:val="009B1A67"/>
    <w:rsid w:val="009D1BFF"/>
    <w:rsid w:val="009F3237"/>
    <w:rsid w:val="00A042B1"/>
    <w:rsid w:val="00A47470"/>
    <w:rsid w:val="00A61086"/>
    <w:rsid w:val="00A61E23"/>
    <w:rsid w:val="00A857CF"/>
    <w:rsid w:val="00A93D05"/>
    <w:rsid w:val="00AA6382"/>
    <w:rsid w:val="00AD2B5D"/>
    <w:rsid w:val="00B143AB"/>
    <w:rsid w:val="00B616D9"/>
    <w:rsid w:val="00B6442E"/>
    <w:rsid w:val="00B7047B"/>
    <w:rsid w:val="00B719FA"/>
    <w:rsid w:val="00BE204F"/>
    <w:rsid w:val="00BE3ADB"/>
    <w:rsid w:val="00BF459E"/>
    <w:rsid w:val="00C05695"/>
    <w:rsid w:val="00C25DF4"/>
    <w:rsid w:val="00C75024"/>
    <w:rsid w:val="00C80B01"/>
    <w:rsid w:val="00CA4FFA"/>
    <w:rsid w:val="00CA79BE"/>
    <w:rsid w:val="00CB630D"/>
    <w:rsid w:val="00CE504E"/>
    <w:rsid w:val="00CF696A"/>
    <w:rsid w:val="00D01596"/>
    <w:rsid w:val="00D13B1C"/>
    <w:rsid w:val="00D51C7B"/>
    <w:rsid w:val="00D53101"/>
    <w:rsid w:val="00D81EDE"/>
    <w:rsid w:val="00D8469C"/>
    <w:rsid w:val="00D85230"/>
    <w:rsid w:val="00D85A6A"/>
    <w:rsid w:val="00DC678E"/>
    <w:rsid w:val="00E227A3"/>
    <w:rsid w:val="00E234D2"/>
    <w:rsid w:val="00E30144"/>
    <w:rsid w:val="00E65AE5"/>
    <w:rsid w:val="00E758AE"/>
    <w:rsid w:val="00E864BA"/>
    <w:rsid w:val="00E86EAD"/>
    <w:rsid w:val="00E93206"/>
    <w:rsid w:val="00EA4462"/>
    <w:rsid w:val="00EB631C"/>
    <w:rsid w:val="00ED699B"/>
    <w:rsid w:val="00EE2BDA"/>
    <w:rsid w:val="00F12163"/>
    <w:rsid w:val="00F17F0E"/>
    <w:rsid w:val="00F47DC0"/>
    <w:rsid w:val="00F93215"/>
    <w:rsid w:val="00FA3458"/>
    <w:rsid w:val="00FB49DE"/>
    <w:rsid w:val="00FC1F69"/>
    <w:rsid w:val="00FC3F14"/>
    <w:rsid w:val="00FC3FF1"/>
    <w:rsid w:val="00FE40E5"/>
    <w:rsid w:val="00FE7264"/>
    <w:rsid w:val="0116312F"/>
    <w:rsid w:val="04844592"/>
    <w:rsid w:val="04C0339D"/>
    <w:rsid w:val="058A7C48"/>
    <w:rsid w:val="062E797C"/>
    <w:rsid w:val="07E5385B"/>
    <w:rsid w:val="080E2709"/>
    <w:rsid w:val="08752D8F"/>
    <w:rsid w:val="08E55227"/>
    <w:rsid w:val="098D2C8A"/>
    <w:rsid w:val="09BE25B6"/>
    <w:rsid w:val="0A1455B3"/>
    <w:rsid w:val="0AF049F1"/>
    <w:rsid w:val="0C346B5F"/>
    <w:rsid w:val="0C840E41"/>
    <w:rsid w:val="0CE462CA"/>
    <w:rsid w:val="0D485B71"/>
    <w:rsid w:val="0EB15CEE"/>
    <w:rsid w:val="0F0F2601"/>
    <w:rsid w:val="0FC74E0E"/>
    <w:rsid w:val="10003BE0"/>
    <w:rsid w:val="10A67BEE"/>
    <w:rsid w:val="12262F70"/>
    <w:rsid w:val="126D2455"/>
    <w:rsid w:val="1273078E"/>
    <w:rsid w:val="12C71D40"/>
    <w:rsid w:val="13A8319A"/>
    <w:rsid w:val="143F3C13"/>
    <w:rsid w:val="161D42E6"/>
    <w:rsid w:val="165444F3"/>
    <w:rsid w:val="16B413B4"/>
    <w:rsid w:val="177E5BA1"/>
    <w:rsid w:val="1825557F"/>
    <w:rsid w:val="18AC6569"/>
    <w:rsid w:val="18E35892"/>
    <w:rsid w:val="1A5A3C35"/>
    <w:rsid w:val="1A86608A"/>
    <w:rsid w:val="1BC8073E"/>
    <w:rsid w:val="1C9E381E"/>
    <w:rsid w:val="1D856A35"/>
    <w:rsid w:val="1DE76035"/>
    <w:rsid w:val="200A44E7"/>
    <w:rsid w:val="203942EC"/>
    <w:rsid w:val="20427967"/>
    <w:rsid w:val="20831A0C"/>
    <w:rsid w:val="20EB1A8B"/>
    <w:rsid w:val="2189728A"/>
    <w:rsid w:val="229945BE"/>
    <w:rsid w:val="23286DD4"/>
    <w:rsid w:val="23515EF9"/>
    <w:rsid w:val="24694BF8"/>
    <w:rsid w:val="24CE4851"/>
    <w:rsid w:val="24D569C2"/>
    <w:rsid w:val="24E04845"/>
    <w:rsid w:val="25585215"/>
    <w:rsid w:val="256D0948"/>
    <w:rsid w:val="259530D5"/>
    <w:rsid w:val="268D3359"/>
    <w:rsid w:val="27AD69AC"/>
    <w:rsid w:val="29284336"/>
    <w:rsid w:val="292F0982"/>
    <w:rsid w:val="29D272F8"/>
    <w:rsid w:val="2A5231F8"/>
    <w:rsid w:val="2A7F77CE"/>
    <w:rsid w:val="2AB471A8"/>
    <w:rsid w:val="2B0B60E6"/>
    <w:rsid w:val="2B216358"/>
    <w:rsid w:val="2BB96CF1"/>
    <w:rsid w:val="2C3C62F4"/>
    <w:rsid w:val="2C866B0B"/>
    <w:rsid w:val="2D5B03E0"/>
    <w:rsid w:val="2EA02348"/>
    <w:rsid w:val="2FFD5337"/>
    <w:rsid w:val="31596685"/>
    <w:rsid w:val="31692DFB"/>
    <w:rsid w:val="318C7647"/>
    <w:rsid w:val="34CB773E"/>
    <w:rsid w:val="362D7CA5"/>
    <w:rsid w:val="37A24350"/>
    <w:rsid w:val="37B211BA"/>
    <w:rsid w:val="37F039D3"/>
    <w:rsid w:val="39F52579"/>
    <w:rsid w:val="3A261BEA"/>
    <w:rsid w:val="3AAA31CE"/>
    <w:rsid w:val="3ACE1828"/>
    <w:rsid w:val="3BDF2616"/>
    <w:rsid w:val="3CDE5054"/>
    <w:rsid w:val="3CEA51A4"/>
    <w:rsid w:val="3CF50073"/>
    <w:rsid w:val="3DF760B2"/>
    <w:rsid w:val="3F162A6A"/>
    <w:rsid w:val="3F2D2E17"/>
    <w:rsid w:val="3F493281"/>
    <w:rsid w:val="3F9249AE"/>
    <w:rsid w:val="40186C41"/>
    <w:rsid w:val="41DC2DD4"/>
    <w:rsid w:val="42A72EE0"/>
    <w:rsid w:val="44B02227"/>
    <w:rsid w:val="45FC2CEF"/>
    <w:rsid w:val="463E14DC"/>
    <w:rsid w:val="479E2B03"/>
    <w:rsid w:val="48251AA7"/>
    <w:rsid w:val="49357497"/>
    <w:rsid w:val="4A653DAC"/>
    <w:rsid w:val="4C031102"/>
    <w:rsid w:val="4C2A0BCC"/>
    <w:rsid w:val="4C5A49E6"/>
    <w:rsid w:val="4CC72AFC"/>
    <w:rsid w:val="4D596628"/>
    <w:rsid w:val="4E114F41"/>
    <w:rsid w:val="4F1F09CE"/>
    <w:rsid w:val="4FF5172F"/>
    <w:rsid w:val="50253278"/>
    <w:rsid w:val="50AA35BF"/>
    <w:rsid w:val="514D6289"/>
    <w:rsid w:val="54BE2278"/>
    <w:rsid w:val="55D6790C"/>
    <w:rsid w:val="55EC0244"/>
    <w:rsid w:val="56862B6F"/>
    <w:rsid w:val="56CF468A"/>
    <w:rsid w:val="5765719A"/>
    <w:rsid w:val="581973B2"/>
    <w:rsid w:val="586A49CF"/>
    <w:rsid w:val="59BB5B8A"/>
    <w:rsid w:val="5A0F7992"/>
    <w:rsid w:val="5B991F6C"/>
    <w:rsid w:val="5C051036"/>
    <w:rsid w:val="5EB33389"/>
    <w:rsid w:val="619A76DD"/>
    <w:rsid w:val="61DA1DD4"/>
    <w:rsid w:val="61E87CBB"/>
    <w:rsid w:val="629C1BFD"/>
    <w:rsid w:val="62A41F1F"/>
    <w:rsid w:val="62B9483E"/>
    <w:rsid w:val="643D6CE8"/>
    <w:rsid w:val="64E63C7C"/>
    <w:rsid w:val="65332685"/>
    <w:rsid w:val="666E3D99"/>
    <w:rsid w:val="67B64661"/>
    <w:rsid w:val="68CF7BA6"/>
    <w:rsid w:val="69A21CCB"/>
    <w:rsid w:val="6A184E24"/>
    <w:rsid w:val="6A9F256B"/>
    <w:rsid w:val="6AE7252A"/>
    <w:rsid w:val="6B853C8B"/>
    <w:rsid w:val="6B862387"/>
    <w:rsid w:val="6C0701BA"/>
    <w:rsid w:val="6CF113E9"/>
    <w:rsid w:val="6D240ABA"/>
    <w:rsid w:val="6D773119"/>
    <w:rsid w:val="6E283FD4"/>
    <w:rsid w:val="6FD44A65"/>
    <w:rsid w:val="70A919E6"/>
    <w:rsid w:val="70BE4F39"/>
    <w:rsid w:val="714A2C22"/>
    <w:rsid w:val="71A54BF9"/>
    <w:rsid w:val="71EC1D8D"/>
    <w:rsid w:val="72055816"/>
    <w:rsid w:val="725E593C"/>
    <w:rsid w:val="73593D50"/>
    <w:rsid w:val="73595992"/>
    <w:rsid w:val="74E46C5E"/>
    <w:rsid w:val="7560128A"/>
    <w:rsid w:val="75611020"/>
    <w:rsid w:val="756A3BBF"/>
    <w:rsid w:val="779161B1"/>
    <w:rsid w:val="78670B6C"/>
    <w:rsid w:val="7A124B07"/>
    <w:rsid w:val="7AA046F1"/>
    <w:rsid w:val="7AD234C0"/>
    <w:rsid w:val="7B780A5F"/>
    <w:rsid w:val="7E79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link w:val="31"/>
    <w:unhideWhenUsed/>
    <w:qFormat/>
    <w:uiPriority w:val="0"/>
    <w:pPr>
      <w:spacing w:beforeAutospacing="1" w:afterAutospacing="1"/>
      <w:jc w:val="left"/>
      <w:outlineLvl w:val="4"/>
    </w:pPr>
    <w:rPr>
      <w:rFonts w:hint="eastAsia" w:ascii="宋体" w:hAnsi="宋体" w:cs="Times New Roman"/>
      <w:b/>
      <w:kern w:val="0"/>
      <w:sz w:val="2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0"/>
    <w:pPr>
      <w:jc w:val="left"/>
    </w:pPr>
  </w:style>
  <w:style w:type="paragraph" w:styleId="7">
    <w:name w:val="Body Text 3"/>
    <w:basedOn w:val="1"/>
    <w:link w:val="37"/>
    <w:qFormat/>
    <w:uiPriority w:val="0"/>
    <w:pPr>
      <w:spacing w:after="120"/>
    </w:pPr>
    <w:rPr>
      <w:sz w:val="16"/>
      <w:szCs w:val="16"/>
    </w:rPr>
  </w:style>
  <w:style w:type="paragraph" w:styleId="8">
    <w:name w:val="Body Text"/>
    <w:basedOn w:val="1"/>
    <w:link w:val="38"/>
    <w:qFormat/>
    <w:uiPriority w:val="1"/>
    <w:pPr>
      <w:spacing w:before="4"/>
      <w:ind w:left="220" w:firstLine="528"/>
    </w:pPr>
    <w:rPr>
      <w:rFonts w:ascii="仿宋" w:hAnsi="仿宋" w:eastAsia="仿宋" w:cs="仿宋"/>
      <w:sz w:val="28"/>
      <w:szCs w:val="28"/>
      <w:lang w:val="zh-CN" w:bidi="zh-CN"/>
    </w:rPr>
  </w:style>
  <w:style w:type="paragraph" w:styleId="9">
    <w:name w:val="Balloon Text"/>
    <w:basedOn w:val="1"/>
    <w:link w:val="24"/>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9"/>
    <w:qFormat/>
    <w:uiPriority w:val="99"/>
    <w:pPr>
      <w:spacing w:after="120"/>
      <w:ind w:left="420" w:leftChars="200"/>
    </w:pPr>
    <w:rPr>
      <w:sz w:val="16"/>
      <w:szCs w:val="16"/>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3"/>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FollowedHyperlink"/>
    <w:basedOn w:val="17"/>
    <w:qFormat/>
    <w:uiPriority w:val="0"/>
    <w:rPr>
      <w:color w:val="800080"/>
      <w:u w:val="none"/>
    </w:rPr>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character" w:customStyle="1" w:styleId="22">
    <w:name w:val="批注文字 Char"/>
    <w:basedOn w:val="17"/>
    <w:link w:val="6"/>
    <w:qFormat/>
    <w:uiPriority w:val="0"/>
    <w:rPr>
      <w:szCs w:val="24"/>
    </w:rPr>
  </w:style>
  <w:style w:type="character" w:customStyle="1" w:styleId="23">
    <w:name w:val="批注主题 Char"/>
    <w:basedOn w:val="22"/>
    <w:link w:val="14"/>
    <w:qFormat/>
    <w:uiPriority w:val="0"/>
    <w:rPr>
      <w:b/>
      <w:bCs/>
      <w:szCs w:val="24"/>
    </w:rPr>
  </w:style>
  <w:style w:type="character" w:customStyle="1" w:styleId="24">
    <w:name w:val="批注框文本 Char"/>
    <w:basedOn w:val="17"/>
    <w:link w:val="9"/>
    <w:qFormat/>
    <w:uiPriority w:val="0"/>
    <w:rPr>
      <w:sz w:val="18"/>
      <w:szCs w:val="18"/>
    </w:rPr>
  </w:style>
  <w:style w:type="character" w:customStyle="1" w:styleId="25">
    <w:name w:val="页脚 Char"/>
    <w:basedOn w:val="17"/>
    <w:link w:val="10"/>
    <w:qFormat/>
    <w:uiPriority w:val="0"/>
    <w:rPr>
      <w:sz w:val="18"/>
      <w:szCs w:val="24"/>
    </w:rPr>
  </w:style>
  <w:style w:type="character" w:customStyle="1" w:styleId="26">
    <w:name w:val="页眉 Char"/>
    <w:basedOn w:val="17"/>
    <w:link w:val="11"/>
    <w:qFormat/>
    <w:uiPriority w:val="0"/>
    <w:rPr>
      <w:sz w:val="18"/>
      <w:szCs w:val="18"/>
    </w:rPr>
  </w:style>
  <w:style w:type="character" w:customStyle="1" w:styleId="27">
    <w:name w:val="font21"/>
    <w:qFormat/>
    <w:uiPriority w:val="0"/>
    <w:rPr>
      <w:rFonts w:hint="eastAsia" w:ascii="宋体" w:hAnsi="宋体" w:eastAsia="宋体" w:cs="宋体"/>
      <w:b/>
      <w:color w:val="000000"/>
      <w:sz w:val="22"/>
      <w:szCs w:val="22"/>
      <w:u w:val="none"/>
    </w:rPr>
  </w:style>
  <w:style w:type="character" w:customStyle="1" w:styleId="28">
    <w:name w:val="font01"/>
    <w:qFormat/>
    <w:uiPriority w:val="0"/>
    <w:rPr>
      <w:rFonts w:hint="eastAsia" w:ascii="宋体" w:hAnsi="宋体" w:eastAsia="宋体" w:cs="宋体"/>
      <w:b/>
      <w:color w:val="000000"/>
      <w:sz w:val="22"/>
      <w:szCs w:val="22"/>
      <w:u w:val="none"/>
      <w:vertAlign w:val="superscript"/>
    </w:rPr>
  </w:style>
  <w:style w:type="character" w:customStyle="1" w:styleId="29">
    <w:name w:val="标题 1 Char"/>
    <w:basedOn w:val="17"/>
    <w:link w:val="2"/>
    <w:qFormat/>
    <w:uiPriority w:val="0"/>
    <w:rPr>
      <w:b/>
      <w:bCs/>
      <w:kern w:val="44"/>
      <w:sz w:val="44"/>
      <w:szCs w:val="44"/>
    </w:rPr>
  </w:style>
  <w:style w:type="character" w:customStyle="1" w:styleId="30">
    <w:name w:val="标题 3 Char"/>
    <w:basedOn w:val="17"/>
    <w:link w:val="3"/>
    <w:qFormat/>
    <w:uiPriority w:val="0"/>
    <w:rPr>
      <w:b/>
      <w:bCs/>
      <w:sz w:val="32"/>
      <w:szCs w:val="32"/>
    </w:rPr>
  </w:style>
  <w:style w:type="character" w:customStyle="1" w:styleId="31">
    <w:name w:val="标题 5 Char"/>
    <w:basedOn w:val="17"/>
    <w:link w:val="5"/>
    <w:qFormat/>
    <w:uiPriority w:val="0"/>
    <w:rPr>
      <w:rFonts w:ascii="宋体" w:hAnsi="宋体" w:cs="Times New Roman"/>
      <w:b/>
      <w:kern w:val="0"/>
      <w:sz w:val="20"/>
      <w:szCs w:val="20"/>
    </w:rPr>
  </w:style>
  <w:style w:type="paragraph" w:customStyle="1" w:styleId="32">
    <w:name w:val="图内文字"/>
    <w:basedOn w:val="1"/>
    <w:qFormat/>
    <w:uiPriority w:val="0"/>
    <w:pPr>
      <w:spacing w:line="0" w:lineRule="atLeast"/>
      <w:jc w:val="center"/>
    </w:pPr>
    <w:rPr>
      <w:b/>
      <w:sz w:val="18"/>
    </w:rPr>
  </w:style>
  <w:style w:type="paragraph" w:customStyle="1" w:styleId="33">
    <w:name w:val="Table Paragraph"/>
    <w:basedOn w:val="1"/>
    <w:qFormat/>
    <w:uiPriority w:val="1"/>
    <w:rPr>
      <w:rFonts w:ascii="宋体" w:hAnsi="宋体"/>
      <w:lang w:val="zh-CN" w:bidi="zh-CN"/>
    </w:rPr>
  </w:style>
  <w:style w:type="paragraph" w:styleId="34">
    <w:name w:val="List Paragraph"/>
    <w:basedOn w:val="1"/>
    <w:qFormat/>
    <w:uiPriority w:val="1"/>
    <w:pPr>
      <w:spacing w:before="4"/>
      <w:ind w:left="220" w:hanging="284"/>
    </w:pPr>
    <w:rPr>
      <w:rFonts w:ascii="宋体" w:hAnsi="宋体"/>
      <w:lang w:val="zh-CN" w:bidi="zh-CN"/>
    </w:rPr>
  </w:style>
  <w:style w:type="paragraph" w:customStyle="1" w:styleId="35">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character" w:customStyle="1" w:styleId="37">
    <w:name w:val="正文文本 3 Char"/>
    <w:basedOn w:val="17"/>
    <w:link w:val="7"/>
    <w:qFormat/>
    <w:uiPriority w:val="0"/>
    <w:rPr>
      <w:sz w:val="16"/>
      <w:szCs w:val="16"/>
    </w:rPr>
  </w:style>
  <w:style w:type="character" w:customStyle="1" w:styleId="38">
    <w:name w:val="正文文本 Char"/>
    <w:basedOn w:val="17"/>
    <w:link w:val="8"/>
    <w:qFormat/>
    <w:uiPriority w:val="1"/>
    <w:rPr>
      <w:rFonts w:ascii="仿宋" w:hAnsi="仿宋" w:eastAsia="仿宋" w:cs="仿宋"/>
      <w:sz w:val="28"/>
      <w:szCs w:val="28"/>
      <w:lang w:val="zh-CN" w:bidi="zh-CN"/>
    </w:rPr>
  </w:style>
  <w:style w:type="character" w:customStyle="1" w:styleId="39">
    <w:name w:val="正文文本缩进 3 Char"/>
    <w:basedOn w:val="17"/>
    <w:link w:val="12"/>
    <w:qFormat/>
    <w:uiPriority w:val="99"/>
    <w:rPr>
      <w:sz w:val="16"/>
      <w:szCs w:val="16"/>
    </w:rPr>
  </w:style>
  <w:style w:type="table" w:customStyle="1" w:styleId="40">
    <w:name w:val="网格型1"/>
    <w:basedOn w:val="15"/>
    <w:qFormat/>
    <w:uiPriority w:val="0"/>
    <w:pPr>
      <w:widowControl w:val="0"/>
      <w:jc w:val="both"/>
    </w:pPr>
    <w:rPr>
      <w:rFonts w:asciiTheme="minorHAnsi" w:hAnsiTheme="minorHAnsi" w:eastAsiaTheme="minorEastAsia" w:cstheme="minorBid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
    <w:name w:val="hover15"/>
    <w:basedOn w:val="17"/>
    <w:qFormat/>
    <w:uiPriority w:val="0"/>
    <w:rPr>
      <w:color w:val="557EE7"/>
    </w:rPr>
  </w:style>
  <w:style w:type="character" w:customStyle="1" w:styleId="42">
    <w:name w:val="t1"/>
    <w:basedOn w:val="17"/>
    <w:qFormat/>
    <w:uiPriority w:val="0"/>
  </w:style>
  <w:style w:type="paragraph" w:customStyle="1" w:styleId="43">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character" w:customStyle="1" w:styleId="44">
    <w:name w:val="font31"/>
    <w:basedOn w:val="17"/>
    <w:qFormat/>
    <w:uiPriority w:val="0"/>
    <w:rPr>
      <w:rFonts w:hint="eastAsia" w:ascii="宋体" w:hAnsi="宋体" w:eastAsia="宋体" w:cs="宋体"/>
      <w:color w:val="000000"/>
      <w:sz w:val="20"/>
      <w:szCs w:val="20"/>
      <w:u w:val="none"/>
    </w:rPr>
  </w:style>
  <w:style w:type="character" w:customStyle="1" w:styleId="45">
    <w:name w:val="font11"/>
    <w:basedOn w:val="17"/>
    <w:qFormat/>
    <w:uiPriority w:val="0"/>
    <w:rPr>
      <w:rFonts w:hint="eastAsia" w:ascii="宋体" w:hAnsi="宋体" w:eastAsia="宋体" w:cs="宋体"/>
      <w:color w:val="FF0000"/>
      <w:sz w:val="20"/>
      <w:szCs w:val="20"/>
      <w:u w:val="none"/>
    </w:rPr>
  </w:style>
  <w:style w:type="paragraph" w:styleId="46">
    <w:name w:val="No Spacing"/>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47">
    <w:name w:val="fontstyle01"/>
    <w:basedOn w:val="17"/>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BEC81-7E61-45E0-918E-35C20ECE386C}">
  <ds:schemaRefs/>
</ds:datastoreItem>
</file>

<file path=customXml/itemProps3.xml><?xml version="1.0" encoding="utf-8"?>
<ds:datastoreItem xmlns:ds="http://schemas.openxmlformats.org/officeDocument/2006/customXml" ds:itemID="{59022B5A-1AB5-491B-863D-6AC2A02DF671}">
  <ds:schemaRefs/>
</ds:datastoreItem>
</file>

<file path=docProps/app.xml><?xml version="1.0" encoding="utf-8"?>
<Properties xmlns="http://schemas.openxmlformats.org/officeDocument/2006/extended-properties" xmlns:vt="http://schemas.openxmlformats.org/officeDocument/2006/docPropsVTypes">
  <Template>Normal</Template>
  <Pages>38</Pages>
  <Words>22939</Words>
  <Characters>23821</Characters>
  <Lines>57</Lines>
  <Paragraphs>16</Paragraphs>
  <TotalTime>1</TotalTime>
  <ScaleCrop>false</ScaleCrop>
  <LinksUpToDate>false</LinksUpToDate>
  <CharactersWithSpaces>24016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2022-03-21T03:34:00Z</dcterms:created>
  <dc:creator>wangcong</dc:creator>
  <cp:lastModifiedBy>lenovo</cp:lastModifiedBy>
  <cp:lastPrinted>2022-03-21T03:38:00Z</cp:lastPrinted>
  <dcterms:modified xsi:type="dcterms:W3CDTF">2022-06-17T06:42:05Z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25AF6631EC2F45A88A94B62C6577C218</vt:lpwstr>
  </property>
  <property fmtid="{D5CDD505-2E9C-101B-9397-08002B2CF9AE}" pid="4" name="commondata">
    <vt:lpwstr>eyJoZGlkIjoiYzMxNjA1MDhjYjBmZmEyODUyZjI3MmJhYjk2OTBhODgifQ==</vt:lpwstr>
  </property>
</Properties>
</file>