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22A" w:rsidRPr="00200765" w:rsidRDefault="002A422A" w:rsidP="005876ED">
      <w:pPr>
        <w:widowControl/>
        <w:adjustRightInd w:val="0"/>
        <w:snapToGrid w:val="0"/>
        <w:ind w:firstLineChars="200" w:firstLine="720"/>
        <w:jc w:val="center"/>
        <w:rPr>
          <w:rFonts w:asciiTheme="minorEastAsia" w:hAnsiTheme="minorEastAsia" w:cs="宋体"/>
          <w:bCs/>
          <w:color w:val="000000" w:themeColor="text1"/>
          <w:kern w:val="0"/>
          <w:sz w:val="36"/>
          <w:szCs w:val="36"/>
        </w:rPr>
      </w:pPr>
      <w:r w:rsidRPr="00200765">
        <w:rPr>
          <w:rFonts w:asciiTheme="minorEastAsia" w:hAnsiTheme="minorEastAsia" w:cs="宋体" w:hint="eastAsia"/>
          <w:bCs/>
          <w:color w:val="000000" w:themeColor="text1"/>
          <w:kern w:val="0"/>
          <w:sz w:val="36"/>
          <w:szCs w:val="36"/>
        </w:rPr>
        <w:t>桂阳县职业技术教育学校</w:t>
      </w:r>
    </w:p>
    <w:p w:rsidR="003F52F9" w:rsidRPr="005876ED" w:rsidRDefault="00E5656D" w:rsidP="00200765">
      <w:pPr>
        <w:widowControl/>
        <w:adjustRightInd w:val="0"/>
        <w:snapToGrid w:val="0"/>
        <w:ind w:firstLineChars="200" w:firstLine="951"/>
        <w:jc w:val="center"/>
        <w:rPr>
          <w:rFonts w:ascii="方正小标宋简体" w:eastAsia="方正小标宋简体" w:hAnsiTheme="minorEastAsia"/>
          <w:bCs/>
          <w:color w:val="000000" w:themeColor="text1"/>
          <w:spacing w:val="40"/>
          <w:w w:val="90"/>
          <w:sz w:val="44"/>
          <w:szCs w:val="44"/>
        </w:rPr>
      </w:pPr>
      <w:r w:rsidRPr="00200765">
        <w:rPr>
          <w:rFonts w:asciiTheme="minorEastAsia" w:hAnsiTheme="minorEastAsia" w:cs="宋体" w:hint="eastAsia"/>
          <w:bCs/>
          <w:color w:val="000000" w:themeColor="text1"/>
          <w:spacing w:val="40"/>
          <w:w w:val="90"/>
          <w:kern w:val="0"/>
          <w:sz w:val="44"/>
          <w:szCs w:val="44"/>
        </w:rPr>
        <w:t>学生学分制实施</w:t>
      </w:r>
      <w:r w:rsidR="008B0175" w:rsidRPr="00200765">
        <w:rPr>
          <w:rFonts w:asciiTheme="minorEastAsia" w:hAnsiTheme="minorEastAsia" w:cs="宋体" w:hint="eastAsia"/>
          <w:bCs/>
          <w:color w:val="000000" w:themeColor="text1"/>
          <w:spacing w:val="40"/>
          <w:w w:val="90"/>
          <w:kern w:val="0"/>
          <w:sz w:val="44"/>
          <w:szCs w:val="44"/>
        </w:rPr>
        <w:t>方</w:t>
      </w:r>
      <w:r w:rsidRPr="00200765">
        <w:rPr>
          <w:rFonts w:asciiTheme="minorEastAsia" w:hAnsiTheme="minorEastAsia" w:cs="宋体" w:hint="eastAsia"/>
          <w:bCs/>
          <w:color w:val="000000" w:themeColor="text1"/>
          <w:spacing w:val="40"/>
          <w:w w:val="90"/>
          <w:kern w:val="0"/>
          <w:sz w:val="44"/>
          <w:szCs w:val="44"/>
        </w:rPr>
        <w:t>案</w:t>
      </w:r>
      <w:r w:rsidR="008B0175" w:rsidRPr="005876ED">
        <w:rPr>
          <w:rFonts w:ascii="方正小标宋简体" w:eastAsia="方正小标宋简体" w:hAnsiTheme="minorEastAsia" w:cs="宋体" w:hint="eastAsia"/>
          <w:bCs/>
          <w:color w:val="000000" w:themeColor="text1"/>
          <w:spacing w:val="40"/>
          <w:w w:val="90"/>
          <w:kern w:val="0"/>
          <w:sz w:val="44"/>
          <w:szCs w:val="44"/>
        </w:rPr>
        <w:t xml:space="preserve"> </w:t>
      </w:r>
    </w:p>
    <w:p w:rsidR="00097CC5" w:rsidRDefault="00097CC5" w:rsidP="00204C88">
      <w:pPr>
        <w:pStyle w:val="a3"/>
        <w:widowControl/>
        <w:adjustRightInd w:val="0"/>
        <w:snapToGrid w:val="0"/>
        <w:spacing w:beforeAutospacing="0" w:afterAutospacing="0" w:line="440" w:lineRule="exact"/>
        <w:ind w:firstLineChars="200" w:firstLine="480"/>
        <w:rPr>
          <w:rFonts w:ascii="仿宋_GB2312" w:eastAsia="仿宋_GB2312" w:hAnsiTheme="minorEastAsia" w:cs="Arial"/>
          <w:color w:val="000000" w:themeColor="text1"/>
        </w:rPr>
      </w:pPr>
    </w:p>
    <w:p w:rsidR="003F52F9" w:rsidRPr="00200765" w:rsidRDefault="00E5656D" w:rsidP="00200765">
      <w:pPr>
        <w:pStyle w:val="a3"/>
        <w:widowControl/>
        <w:adjustRightInd w:val="0"/>
        <w:snapToGrid w:val="0"/>
        <w:spacing w:beforeAutospacing="0" w:afterAutospacing="0" w:line="360" w:lineRule="auto"/>
        <w:ind w:firstLineChars="200" w:firstLine="600"/>
        <w:rPr>
          <w:rFonts w:ascii="仿宋" w:eastAsia="仿宋" w:hAnsi="仿宋" w:cs="Arial"/>
          <w:color w:val="000000" w:themeColor="text1"/>
          <w:sz w:val="30"/>
          <w:szCs w:val="30"/>
        </w:rPr>
      </w:pPr>
      <w:r w:rsidRPr="00200765">
        <w:rPr>
          <w:rFonts w:ascii="仿宋" w:eastAsia="仿宋" w:hAnsi="仿宋" w:cs="Arial" w:hint="eastAsia"/>
          <w:color w:val="000000" w:themeColor="text1"/>
          <w:sz w:val="30"/>
          <w:szCs w:val="30"/>
        </w:rPr>
        <w:t>为深化教育改革，全面推进素质教育，提高学校教育教学质量和办学效益，在教学过程中贯彻因材施教的原则，落实成才先成人的教育理念，培养技术型人才，使学校教育教学工作真正面对社会需求，面向全体学生，使每一个学生都能得到适合自身特点的最佳教育和全面发展。实行学分制是教学管理制度的一项重大改革，为使实行学分制工作顺利进行，有效地培养学生的创新精神和实践能力，开发学生潜能，提高学习效益，促进学生全面发展，结合本校的实际，特制定本</w:t>
      </w:r>
      <w:r w:rsidR="008B0175" w:rsidRPr="00200765">
        <w:rPr>
          <w:rFonts w:ascii="仿宋" w:eastAsia="仿宋" w:hAnsi="仿宋" w:cs="Arial" w:hint="eastAsia"/>
          <w:color w:val="000000" w:themeColor="text1"/>
          <w:sz w:val="30"/>
          <w:szCs w:val="30"/>
        </w:rPr>
        <w:t>实施方案</w:t>
      </w:r>
      <w:r w:rsidRPr="00200765">
        <w:rPr>
          <w:rFonts w:ascii="仿宋" w:eastAsia="仿宋" w:hAnsi="仿宋" w:cs="Arial" w:hint="eastAsia"/>
          <w:color w:val="000000" w:themeColor="text1"/>
          <w:sz w:val="30"/>
          <w:szCs w:val="30"/>
        </w:rPr>
        <w:t>。</w:t>
      </w:r>
    </w:p>
    <w:p w:rsidR="00DF34D1" w:rsidRPr="00200765" w:rsidRDefault="00DF34D1" w:rsidP="00DF34D1">
      <w:pPr>
        <w:pStyle w:val="a3"/>
        <w:widowControl/>
        <w:adjustRightInd w:val="0"/>
        <w:snapToGrid w:val="0"/>
        <w:spacing w:beforeAutospacing="0" w:afterAutospacing="0" w:line="360" w:lineRule="auto"/>
        <w:rPr>
          <w:rFonts w:ascii="仿宋" w:eastAsia="仿宋" w:hAnsi="仿宋"/>
          <w:color w:val="000000" w:themeColor="text1"/>
          <w:sz w:val="30"/>
          <w:szCs w:val="30"/>
        </w:rPr>
      </w:pPr>
      <w:r w:rsidRPr="00200765">
        <w:rPr>
          <w:rStyle w:val="a4"/>
          <w:rFonts w:ascii="仿宋" w:eastAsia="仿宋" w:hAnsi="仿宋" w:cs="Arial" w:hint="eastAsia"/>
          <w:color w:val="000000" w:themeColor="text1"/>
          <w:sz w:val="30"/>
          <w:szCs w:val="30"/>
        </w:rPr>
        <w:t>一、学分制实施对象</w:t>
      </w:r>
      <w:r w:rsidRPr="00200765">
        <w:rPr>
          <w:rFonts w:ascii="仿宋" w:eastAsia="仿宋" w:hAnsiTheme="minorEastAsia" w:cs="Arial" w:hint="eastAsia"/>
          <w:color w:val="000000" w:themeColor="text1"/>
          <w:sz w:val="30"/>
          <w:szCs w:val="30"/>
        </w:rPr>
        <w:t> </w:t>
      </w:r>
    </w:p>
    <w:p w:rsidR="00DF34D1" w:rsidRPr="00200765" w:rsidRDefault="00DF34D1" w:rsidP="00200765">
      <w:pPr>
        <w:pStyle w:val="a3"/>
        <w:widowControl/>
        <w:adjustRightInd w:val="0"/>
        <w:snapToGrid w:val="0"/>
        <w:spacing w:beforeAutospacing="0" w:afterAutospacing="0" w:line="360" w:lineRule="auto"/>
        <w:ind w:firstLineChars="177" w:firstLine="531"/>
        <w:rPr>
          <w:rFonts w:ascii="仿宋" w:eastAsia="仿宋" w:hAnsi="仿宋" w:cs="Arial"/>
          <w:color w:val="000000" w:themeColor="text1"/>
          <w:sz w:val="30"/>
          <w:szCs w:val="30"/>
        </w:rPr>
      </w:pPr>
      <w:r w:rsidRPr="00200765">
        <w:rPr>
          <w:rFonts w:ascii="仿宋" w:eastAsia="仿宋" w:hAnsi="仿宋" w:cs="Arial" w:hint="eastAsia"/>
          <w:color w:val="000000" w:themeColor="text1"/>
          <w:sz w:val="30"/>
          <w:szCs w:val="30"/>
        </w:rPr>
        <w:t>本细则适用于学校在籍学生。</w:t>
      </w:r>
    </w:p>
    <w:p w:rsidR="00B85123" w:rsidRPr="00200765" w:rsidRDefault="00FE21BB" w:rsidP="00D66421">
      <w:pPr>
        <w:pStyle w:val="a3"/>
        <w:widowControl/>
        <w:adjustRightInd w:val="0"/>
        <w:snapToGrid w:val="0"/>
        <w:spacing w:beforeAutospacing="0" w:afterAutospacing="0" w:line="360" w:lineRule="auto"/>
        <w:rPr>
          <w:rStyle w:val="a4"/>
          <w:rFonts w:ascii="仿宋" w:eastAsia="仿宋" w:hAnsi="仿宋" w:cs="Arial"/>
          <w:color w:val="000000" w:themeColor="text1"/>
          <w:sz w:val="30"/>
          <w:szCs w:val="30"/>
        </w:rPr>
      </w:pPr>
      <w:r w:rsidRPr="00200765">
        <w:rPr>
          <w:rStyle w:val="a4"/>
          <w:rFonts w:ascii="仿宋" w:eastAsia="仿宋" w:hAnsi="仿宋" w:cs="Arial" w:hint="eastAsia"/>
          <w:color w:val="000000" w:themeColor="text1"/>
          <w:sz w:val="30"/>
          <w:szCs w:val="30"/>
        </w:rPr>
        <w:t>二</w:t>
      </w:r>
      <w:r w:rsidR="00B85123" w:rsidRPr="00200765">
        <w:rPr>
          <w:rStyle w:val="a4"/>
          <w:rFonts w:ascii="仿宋" w:eastAsia="仿宋" w:hAnsi="仿宋" w:cs="Arial" w:hint="eastAsia"/>
          <w:color w:val="000000" w:themeColor="text1"/>
          <w:sz w:val="30"/>
          <w:szCs w:val="30"/>
        </w:rPr>
        <w:t>、学分制的基本组成</w:t>
      </w:r>
    </w:p>
    <w:p w:rsidR="00DF34D1" w:rsidRPr="00200765" w:rsidRDefault="00DF34D1" w:rsidP="00200765">
      <w:pPr>
        <w:pStyle w:val="a3"/>
        <w:widowControl/>
        <w:adjustRightInd w:val="0"/>
        <w:snapToGrid w:val="0"/>
        <w:spacing w:beforeAutospacing="0" w:afterAutospacing="0" w:line="360" w:lineRule="auto"/>
        <w:ind w:firstLineChars="196" w:firstLine="590"/>
        <w:rPr>
          <w:rFonts w:ascii="仿宋" w:eastAsia="仿宋" w:hAnsi="仿宋" w:cs="Arial"/>
          <w:b/>
          <w:color w:val="000000" w:themeColor="text1"/>
          <w:sz w:val="30"/>
          <w:szCs w:val="30"/>
        </w:rPr>
      </w:pPr>
      <w:r w:rsidRPr="00200765">
        <w:rPr>
          <w:rFonts w:ascii="仿宋" w:eastAsia="仿宋" w:hAnsi="仿宋" w:cs="Arial" w:hint="eastAsia"/>
          <w:b/>
          <w:color w:val="000000" w:themeColor="text1"/>
          <w:sz w:val="30"/>
          <w:szCs w:val="30"/>
        </w:rPr>
        <w:t>学分制的组成</w:t>
      </w:r>
    </w:p>
    <w:p w:rsidR="00DF34D1" w:rsidRPr="00200765" w:rsidRDefault="00DF34D1" w:rsidP="00200765">
      <w:pPr>
        <w:pStyle w:val="a3"/>
        <w:widowControl/>
        <w:adjustRightInd w:val="0"/>
        <w:snapToGrid w:val="0"/>
        <w:spacing w:beforeAutospacing="0" w:afterAutospacing="0" w:line="360" w:lineRule="auto"/>
        <w:ind w:firstLineChars="200" w:firstLine="600"/>
        <w:rPr>
          <w:rFonts w:ascii="仿宋" w:eastAsia="仿宋" w:hAnsi="仿宋" w:cs="Arial"/>
          <w:color w:val="000000" w:themeColor="text1"/>
          <w:sz w:val="30"/>
          <w:szCs w:val="30"/>
        </w:rPr>
      </w:pPr>
      <w:r w:rsidRPr="00200765">
        <w:rPr>
          <w:rFonts w:ascii="仿宋" w:eastAsia="仿宋" w:hAnsi="仿宋" w:cs="Arial" w:hint="eastAsia"/>
          <w:color w:val="000000" w:themeColor="text1"/>
          <w:sz w:val="30"/>
          <w:szCs w:val="30"/>
        </w:rPr>
        <w:t>本细则分五大部分，德行学分、教学计划落实课程学习部分（学科考核）、实习见习、加分、破格毕业。按每学期课时计算汇总，基础学分为400分，加分上限60分，达到400学分即可毕业。</w:t>
      </w:r>
    </w:p>
    <w:p w:rsidR="00AB245B" w:rsidRPr="00200765" w:rsidRDefault="00AB245B" w:rsidP="00200765">
      <w:pPr>
        <w:spacing w:line="360" w:lineRule="auto"/>
        <w:ind w:firstLineChars="200" w:firstLine="600"/>
        <w:rPr>
          <w:rFonts w:ascii="仿宋" w:eastAsia="仿宋" w:hAnsi="仿宋" w:cs="Arial"/>
          <w:color w:val="000000" w:themeColor="text1"/>
          <w:kern w:val="0"/>
          <w:sz w:val="30"/>
          <w:szCs w:val="30"/>
        </w:rPr>
      </w:pPr>
      <w:r w:rsidRPr="00200765">
        <w:rPr>
          <w:rFonts w:ascii="仿宋" w:eastAsia="仿宋" w:hAnsi="仿宋" w:cs="Arial" w:hint="eastAsia"/>
          <w:color w:val="000000" w:themeColor="text1"/>
          <w:kern w:val="0"/>
          <w:sz w:val="30"/>
          <w:szCs w:val="30"/>
        </w:rPr>
        <w:t>学生所修学分以学期为单位，每期期末时进行核算。学生所修总学分=</w:t>
      </w:r>
      <w:r w:rsidR="00362ECE" w:rsidRPr="00200765">
        <w:rPr>
          <w:rFonts w:ascii="仿宋" w:eastAsia="仿宋" w:hAnsi="仿宋" w:cs="Arial" w:hint="eastAsia"/>
          <w:color w:val="000000" w:themeColor="text1"/>
          <w:kern w:val="0"/>
          <w:sz w:val="30"/>
          <w:szCs w:val="30"/>
        </w:rPr>
        <w:t>德行学分+</w:t>
      </w:r>
      <w:r w:rsidRPr="00200765">
        <w:rPr>
          <w:rFonts w:ascii="仿宋" w:eastAsia="仿宋" w:hAnsi="仿宋" w:cs="Arial" w:hint="eastAsia"/>
          <w:color w:val="000000" w:themeColor="text1"/>
          <w:kern w:val="0"/>
          <w:sz w:val="30"/>
          <w:szCs w:val="30"/>
        </w:rPr>
        <w:t>学业</w:t>
      </w:r>
      <w:r w:rsidR="00362ECE" w:rsidRPr="00200765">
        <w:rPr>
          <w:rFonts w:ascii="仿宋" w:eastAsia="仿宋" w:hAnsi="仿宋" w:cs="Arial" w:hint="eastAsia"/>
          <w:color w:val="000000" w:themeColor="text1"/>
          <w:kern w:val="0"/>
          <w:sz w:val="30"/>
          <w:szCs w:val="30"/>
        </w:rPr>
        <w:t>考核</w:t>
      </w:r>
      <w:r w:rsidRPr="00200765">
        <w:rPr>
          <w:rFonts w:ascii="仿宋" w:eastAsia="仿宋" w:hAnsi="仿宋" w:cs="Arial" w:hint="eastAsia"/>
          <w:color w:val="000000" w:themeColor="text1"/>
          <w:kern w:val="0"/>
          <w:sz w:val="30"/>
          <w:szCs w:val="30"/>
        </w:rPr>
        <w:t>分+实习与社会实践学分+顶岗实习分+奖励性</w:t>
      </w:r>
      <w:r w:rsidR="00362ECE" w:rsidRPr="00200765">
        <w:rPr>
          <w:rFonts w:ascii="仿宋" w:eastAsia="仿宋" w:hAnsi="仿宋" w:cs="Arial" w:hint="eastAsia"/>
          <w:color w:val="000000" w:themeColor="text1"/>
          <w:kern w:val="0"/>
          <w:sz w:val="30"/>
          <w:szCs w:val="30"/>
        </w:rPr>
        <w:t>加分</w:t>
      </w:r>
      <w:r w:rsidRPr="00200765">
        <w:rPr>
          <w:rFonts w:ascii="仿宋" w:eastAsia="仿宋" w:hAnsi="仿宋" w:cs="Arial" w:hint="eastAsia"/>
          <w:color w:val="000000" w:themeColor="text1"/>
          <w:kern w:val="0"/>
          <w:sz w:val="30"/>
          <w:szCs w:val="30"/>
        </w:rPr>
        <w:t>学分。</w:t>
      </w:r>
    </w:p>
    <w:p w:rsidR="00AB245B" w:rsidRPr="00200765" w:rsidRDefault="00AB245B" w:rsidP="00200765">
      <w:pPr>
        <w:spacing w:line="360" w:lineRule="auto"/>
        <w:ind w:firstLineChars="200" w:firstLine="600"/>
        <w:rPr>
          <w:rFonts w:ascii="仿宋" w:eastAsia="仿宋" w:hAnsi="仿宋" w:cs="Arial"/>
          <w:color w:val="000000" w:themeColor="text1"/>
          <w:kern w:val="0"/>
          <w:sz w:val="30"/>
          <w:szCs w:val="30"/>
        </w:rPr>
      </w:pPr>
      <w:r w:rsidRPr="00200765">
        <w:rPr>
          <w:rFonts w:ascii="仿宋" w:eastAsia="仿宋" w:hAnsi="仿宋" w:cs="Arial" w:hint="eastAsia"/>
          <w:color w:val="000000" w:themeColor="text1"/>
          <w:kern w:val="0"/>
          <w:sz w:val="30"/>
          <w:szCs w:val="30"/>
        </w:rPr>
        <w:t>教务处：负责组织</w:t>
      </w:r>
      <w:r w:rsidR="00C7199F" w:rsidRPr="00200765">
        <w:rPr>
          <w:rFonts w:ascii="仿宋" w:eastAsia="仿宋" w:hAnsi="仿宋" w:cs="Arial" w:hint="eastAsia"/>
          <w:color w:val="000000" w:themeColor="text1"/>
          <w:kern w:val="0"/>
          <w:sz w:val="30"/>
          <w:szCs w:val="30"/>
        </w:rPr>
        <w:t>专业组长及科任教师</w:t>
      </w:r>
      <w:r w:rsidRPr="00200765">
        <w:rPr>
          <w:rFonts w:ascii="仿宋" w:eastAsia="仿宋" w:hAnsi="仿宋" w:cs="Arial" w:hint="eastAsia"/>
          <w:color w:val="000000" w:themeColor="text1"/>
          <w:kern w:val="0"/>
          <w:sz w:val="30"/>
          <w:szCs w:val="30"/>
        </w:rPr>
        <w:t>计算学业成绩分，负责学生学分汇总和学生毕业认定。</w:t>
      </w:r>
    </w:p>
    <w:p w:rsidR="00AB245B" w:rsidRPr="00200765" w:rsidRDefault="00C7199F" w:rsidP="00200765">
      <w:pPr>
        <w:spacing w:line="360" w:lineRule="auto"/>
        <w:ind w:firstLineChars="200" w:firstLine="600"/>
        <w:rPr>
          <w:rFonts w:ascii="仿宋" w:eastAsia="仿宋" w:hAnsi="仿宋" w:cs="Arial"/>
          <w:color w:val="000000" w:themeColor="text1"/>
          <w:kern w:val="0"/>
          <w:sz w:val="30"/>
          <w:szCs w:val="30"/>
        </w:rPr>
      </w:pPr>
      <w:r w:rsidRPr="00200765">
        <w:rPr>
          <w:rFonts w:ascii="仿宋" w:eastAsia="仿宋" w:hAnsi="仿宋" w:cs="Arial" w:hint="eastAsia"/>
          <w:color w:val="000000" w:themeColor="text1"/>
          <w:kern w:val="0"/>
          <w:sz w:val="30"/>
          <w:szCs w:val="30"/>
        </w:rPr>
        <w:lastRenderedPageBreak/>
        <w:t>政教</w:t>
      </w:r>
      <w:r w:rsidR="00AB245B" w:rsidRPr="00200765">
        <w:rPr>
          <w:rFonts w:ascii="仿宋" w:eastAsia="仿宋" w:hAnsi="仿宋" w:cs="Arial" w:hint="eastAsia"/>
          <w:color w:val="000000" w:themeColor="text1"/>
          <w:kern w:val="0"/>
          <w:sz w:val="30"/>
          <w:szCs w:val="30"/>
        </w:rPr>
        <w:t>处、</w:t>
      </w:r>
      <w:r w:rsidRPr="00200765">
        <w:rPr>
          <w:rFonts w:ascii="仿宋" w:eastAsia="仿宋" w:hAnsi="仿宋" w:cs="Arial" w:hint="eastAsia"/>
          <w:color w:val="000000" w:themeColor="text1"/>
          <w:kern w:val="0"/>
          <w:sz w:val="30"/>
          <w:szCs w:val="30"/>
        </w:rPr>
        <w:t>实训处、</w:t>
      </w:r>
      <w:r w:rsidR="00AB245B" w:rsidRPr="00200765">
        <w:rPr>
          <w:rFonts w:ascii="仿宋" w:eastAsia="仿宋" w:hAnsi="仿宋" w:cs="Arial" w:hint="eastAsia"/>
          <w:color w:val="000000" w:themeColor="text1"/>
          <w:kern w:val="0"/>
          <w:sz w:val="30"/>
          <w:szCs w:val="30"/>
        </w:rPr>
        <w:t xml:space="preserve">团委：负责组织班主任、带队指导教师计算学生思想德育学分和奖励性学分，撰写学生评语。        </w:t>
      </w:r>
    </w:p>
    <w:p w:rsidR="00AB245B" w:rsidRPr="00200765" w:rsidRDefault="00AB245B" w:rsidP="00200765">
      <w:pPr>
        <w:spacing w:line="360" w:lineRule="auto"/>
        <w:ind w:firstLineChars="200" w:firstLine="600"/>
        <w:rPr>
          <w:rFonts w:ascii="仿宋" w:eastAsia="仿宋" w:hAnsi="仿宋" w:cs="Arial"/>
          <w:color w:val="000000" w:themeColor="text1"/>
          <w:kern w:val="0"/>
          <w:sz w:val="30"/>
          <w:szCs w:val="30"/>
        </w:rPr>
      </w:pPr>
      <w:r w:rsidRPr="00200765">
        <w:rPr>
          <w:rFonts w:ascii="仿宋" w:eastAsia="仿宋" w:hAnsi="仿宋" w:cs="Arial" w:hint="eastAsia"/>
          <w:color w:val="000000" w:themeColor="text1"/>
          <w:kern w:val="0"/>
          <w:sz w:val="30"/>
          <w:szCs w:val="30"/>
        </w:rPr>
        <w:t>招就办：负责组织实习带队教师、企业负责人、指导老师核算学生教学实习与社会实践活动及顶岗实习学分，给出实习鉴定。</w:t>
      </w:r>
    </w:p>
    <w:p w:rsidR="005876ED" w:rsidRPr="00200765" w:rsidRDefault="005876ED" w:rsidP="00200765">
      <w:pPr>
        <w:spacing w:line="360" w:lineRule="auto"/>
        <w:ind w:firstLineChars="202" w:firstLine="608"/>
        <w:rPr>
          <w:rFonts w:ascii="仿宋" w:eastAsia="仿宋" w:hAnsi="仿宋"/>
          <w:b/>
          <w:sz w:val="30"/>
          <w:szCs w:val="30"/>
        </w:rPr>
      </w:pPr>
      <w:r w:rsidRPr="00200765">
        <w:rPr>
          <w:rFonts w:ascii="仿宋" w:eastAsia="仿宋" w:hAnsi="仿宋" w:hint="eastAsia"/>
          <w:b/>
          <w:sz w:val="30"/>
          <w:szCs w:val="30"/>
        </w:rPr>
        <w:t>（1）德</w:t>
      </w:r>
      <w:r w:rsidR="005728CB" w:rsidRPr="00200765">
        <w:rPr>
          <w:rFonts w:ascii="仿宋" w:eastAsia="仿宋" w:hAnsi="仿宋" w:hint="eastAsia"/>
          <w:b/>
          <w:sz w:val="30"/>
          <w:szCs w:val="30"/>
        </w:rPr>
        <w:t>行</w:t>
      </w:r>
      <w:r w:rsidRPr="00200765">
        <w:rPr>
          <w:rFonts w:ascii="仿宋" w:eastAsia="仿宋" w:hAnsi="仿宋" w:hint="eastAsia"/>
          <w:b/>
          <w:sz w:val="30"/>
          <w:szCs w:val="30"/>
        </w:rPr>
        <w:t>学分</w:t>
      </w:r>
      <w:r w:rsidR="00D66421" w:rsidRPr="00200765">
        <w:rPr>
          <w:rFonts w:ascii="仿宋" w:eastAsia="仿宋" w:hAnsi="仿宋" w:hint="eastAsia"/>
          <w:b/>
          <w:sz w:val="30"/>
          <w:szCs w:val="30"/>
        </w:rPr>
        <w:t>（</w:t>
      </w:r>
      <w:r w:rsidR="002A59E4" w:rsidRPr="00200765">
        <w:rPr>
          <w:rFonts w:ascii="仿宋" w:eastAsia="仿宋" w:hAnsi="仿宋" w:hint="eastAsia"/>
          <w:b/>
          <w:sz w:val="30"/>
          <w:szCs w:val="30"/>
        </w:rPr>
        <w:t>80学分</w:t>
      </w:r>
      <w:r w:rsidR="00D66421" w:rsidRPr="00200765">
        <w:rPr>
          <w:rFonts w:ascii="仿宋" w:eastAsia="仿宋" w:hAnsi="仿宋" w:hint="eastAsia"/>
          <w:b/>
          <w:sz w:val="30"/>
          <w:szCs w:val="30"/>
        </w:rPr>
        <w:t>）</w:t>
      </w:r>
    </w:p>
    <w:p w:rsidR="005876ED" w:rsidRPr="00200765" w:rsidRDefault="005876ED" w:rsidP="00200765">
      <w:pPr>
        <w:spacing w:line="360" w:lineRule="auto"/>
        <w:ind w:firstLineChars="202" w:firstLine="606"/>
        <w:rPr>
          <w:rFonts w:ascii="仿宋" w:eastAsia="仿宋" w:hAnsi="仿宋"/>
          <w:sz w:val="30"/>
          <w:szCs w:val="30"/>
        </w:rPr>
      </w:pPr>
      <w:r w:rsidRPr="00200765">
        <w:rPr>
          <w:rFonts w:ascii="仿宋" w:eastAsia="仿宋" w:hAnsi="仿宋" w:hint="eastAsia"/>
          <w:sz w:val="30"/>
          <w:szCs w:val="30"/>
        </w:rPr>
        <w:t xml:space="preserve">为贯彻党的教育方针，将立德树人溶入教育教学中，教育引导学生讲道德、讲文明、讲纪律，学会学习、学会生活、学会关心、学会负责，使学生思想品德教育与管理工作系统化、规范化，促进学生全面发展，德育学分管理办法，是对学生素质实施全面考核的主要办法之一，是衡量学生思想道德素质和行为习惯养成等方面的重要手段，是对学生德育分层次目标达成途径、方法及评价的有效探讨。德育学分纳入总学分，是学生评优、参加升学、实习安排、就业推荐和毕业的重要依据。 </w:t>
      </w:r>
    </w:p>
    <w:p w:rsidR="005876ED" w:rsidRPr="00200765" w:rsidRDefault="005876ED" w:rsidP="00200765">
      <w:pPr>
        <w:pStyle w:val="a3"/>
        <w:widowControl/>
        <w:adjustRightInd w:val="0"/>
        <w:snapToGrid w:val="0"/>
        <w:spacing w:beforeAutospacing="0" w:afterAutospacing="0" w:line="360" w:lineRule="auto"/>
        <w:ind w:firstLineChars="202" w:firstLine="606"/>
        <w:rPr>
          <w:rFonts w:ascii="仿宋" w:eastAsia="仿宋" w:hAnsi="仿宋"/>
          <w:sz w:val="30"/>
          <w:szCs w:val="30"/>
        </w:rPr>
      </w:pPr>
      <w:r w:rsidRPr="00200765">
        <w:rPr>
          <w:rFonts w:ascii="仿宋" w:eastAsia="仿宋" w:hAnsi="仿宋" w:hint="eastAsia"/>
          <w:sz w:val="30"/>
          <w:szCs w:val="30"/>
        </w:rPr>
        <w:t>学生自入学注册起至毕业离校止（含顶岗实习期间），学校即对学生实施德育学分考评，定期由各班主任在学校学生处指导下对每位学生的德育成绩汇总登记，每学期折算评定一次并记入学生本人档案</w:t>
      </w:r>
    </w:p>
    <w:p w:rsidR="00685587" w:rsidRPr="00200765" w:rsidRDefault="00685587" w:rsidP="00200765">
      <w:pPr>
        <w:spacing w:line="360" w:lineRule="auto"/>
        <w:ind w:firstLineChars="176" w:firstLine="530"/>
        <w:rPr>
          <w:rFonts w:ascii="仿宋" w:eastAsia="仿宋" w:hAnsi="仿宋"/>
          <w:b/>
          <w:sz w:val="30"/>
          <w:szCs w:val="30"/>
        </w:rPr>
      </w:pPr>
      <w:r w:rsidRPr="00200765">
        <w:rPr>
          <w:rFonts w:ascii="仿宋" w:eastAsia="仿宋" w:hAnsi="仿宋" w:hint="eastAsia"/>
          <w:b/>
          <w:sz w:val="30"/>
          <w:szCs w:val="30"/>
        </w:rPr>
        <w:t>（2）学科考核（</w:t>
      </w:r>
      <w:r w:rsidR="002A59E4" w:rsidRPr="00200765">
        <w:rPr>
          <w:rFonts w:ascii="仿宋" w:eastAsia="仿宋" w:hAnsi="仿宋" w:hint="eastAsia"/>
          <w:b/>
          <w:sz w:val="30"/>
          <w:szCs w:val="30"/>
        </w:rPr>
        <w:t>240学分</w:t>
      </w:r>
      <w:r w:rsidRPr="00200765">
        <w:rPr>
          <w:rFonts w:ascii="仿宋" w:eastAsia="仿宋" w:hAnsi="仿宋" w:hint="eastAsia"/>
          <w:b/>
          <w:sz w:val="30"/>
          <w:szCs w:val="30"/>
        </w:rPr>
        <w:t>）</w:t>
      </w:r>
    </w:p>
    <w:p w:rsidR="00685587" w:rsidRPr="00200765" w:rsidRDefault="00685587" w:rsidP="00200765">
      <w:pPr>
        <w:spacing w:line="360" w:lineRule="auto"/>
        <w:ind w:firstLineChars="176" w:firstLine="528"/>
        <w:rPr>
          <w:rFonts w:ascii="仿宋" w:eastAsia="仿宋" w:hAnsi="仿宋"/>
          <w:sz w:val="30"/>
          <w:szCs w:val="30"/>
        </w:rPr>
      </w:pPr>
      <w:r w:rsidRPr="00200765">
        <w:rPr>
          <w:rFonts w:ascii="仿宋" w:eastAsia="仿宋" w:hAnsi="仿宋" w:hint="eastAsia"/>
          <w:sz w:val="30"/>
          <w:szCs w:val="30"/>
        </w:rPr>
        <w:t xml:space="preserve"> 学科考核是衡量学生学习质与量的综合指标。考核成绩按百分制评定，由科任老师统计的平时成绩和教务处每学期期末统一学科考核成绩两部分组成，用成绩来综合评价学生的学习质</w:t>
      </w:r>
      <w:r w:rsidRPr="00200765">
        <w:rPr>
          <w:rFonts w:ascii="仿宋" w:eastAsia="仿宋" w:hAnsi="仿宋" w:hint="eastAsia"/>
          <w:sz w:val="30"/>
          <w:szCs w:val="30"/>
        </w:rPr>
        <w:lastRenderedPageBreak/>
        <w:t>量。老师阅卷用百分制计分，每学期汇总后由教务处折合成相应的学分录入学分管理平台。</w:t>
      </w:r>
    </w:p>
    <w:p w:rsidR="00FE21BB" w:rsidRPr="00200765" w:rsidRDefault="00FE21BB" w:rsidP="00200765">
      <w:pPr>
        <w:spacing w:line="360" w:lineRule="auto"/>
        <w:ind w:firstLineChars="176" w:firstLine="530"/>
        <w:rPr>
          <w:rFonts w:ascii="仿宋" w:eastAsia="仿宋" w:hAnsi="仿宋"/>
          <w:sz w:val="30"/>
          <w:szCs w:val="30"/>
        </w:rPr>
      </w:pPr>
      <w:r w:rsidRPr="00200765">
        <w:rPr>
          <w:rFonts w:ascii="仿宋" w:eastAsia="仿宋" w:hAnsi="仿宋" w:hint="eastAsia"/>
          <w:b/>
          <w:sz w:val="30"/>
          <w:szCs w:val="30"/>
        </w:rPr>
        <w:t>公共基础课：</w:t>
      </w:r>
      <w:r w:rsidRPr="00200765">
        <w:rPr>
          <w:rFonts w:ascii="仿宋" w:eastAsia="仿宋" w:hAnsi="仿宋" w:hint="eastAsia"/>
          <w:sz w:val="30"/>
          <w:szCs w:val="30"/>
        </w:rPr>
        <w:t>语文、数学、英语、德育期末统一出卷，统一组考阅卷；音乐、体育、美术由专业组安排科任教师对学生进行考核，教务处抽查；计算机应用基础为实训科目，按专业课考核方式进行考核。</w:t>
      </w:r>
    </w:p>
    <w:p w:rsidR="00FE21BB" w:rsidRPr="00200765" w:rsidRDefault="00FE21BB" w:rsidP="00200765">
      <w:pPr>
        <w:spacing w:line="360" w:lineRule="auto"/>
        <w:ind w:firstLineChars="176" w:firstLine="530"/>
        <w:rPr>
          <w:rFonts w:ascii="仿宋" w:eastAsia="仿宋" w:hAnsi="仿宋"/>
          <w:sz w:val="30"/>
          <w:szCs w:val="30"/>
        </w:rPr>
      </w:pPr>
      <w:r w:rsidRPr="00200765">
        <w:rPr>
          <w:rFonts w:ascii="仿宋" w:eastAsia="仿宋" w:hAnsi="仿宋" w:hint="eastAsia"/>
          <w:b/>
          <w:sz w:val="30"/>
          <w:szCs w:val="30"/>
        </w:rPr>
        <w:t>专业课：</w:t>
      </w:r>
      <w:r w:rsidRPr="00200765">
        <w:rPr>
          <w:rFonts w:ascii="仿宋" w:eastAsia="仿宋" w:hAnsi="仿宋" w:hint="eastAsia"/>
          <w:sz w:val="30"/>
          <w:szCs w:val="30"/>
        </w:rPr>
        <w:t>理论课由教务处组织统一组考阅卷；实训课，按模块化考核，各科任教师期末前自行安排时间考核学生，将成绩上报至教务处后，教务处</w:t>
      </w:r>
      <w:r w:rsidR="00C254D3" w:rsidRPr="00200765">
        <w:rPr>
          <w:rFonts w:ascii="仿宋" w:eastAsia="仿宋" w:hAnsi="仿宋" w:hint="eastAsia"/>
          <w:sz w:val="30"/>
          <w:szCs w:val="30"/>
        </w:rPr>
        <w:t>期末考试期间</w:t>
      </w:r>
      <w:r w:rsidRPr="00200765">
        <w:rPr>
          <w:rFonts w:ascii="仿宋" w:eastAsia="仿宋" w:hAnsi="仿宋" w:hint="eastAsia"/>
          <w:sz w:val="30"/>
          <w:szCs w:val="30"/>
        </w:rPr>
        <w:t>按比例抽取合格学生进行统一抽测。</w:t>
      </w:r>
    </w:p>
    <w:p w:rsidR="00685587" w:rsidRPr="00200765" w:rsidRDefault="00685587" w:rsidP="00200765">
      <w:pPr>
        <w:spacing w:line="360" w:lineRule="auto"/>
        <w:ind w:firstLineChars="176" w:firstLine="528"/>
        <w:rPr>
          <w:rFonts w:ascii="仿宋" w:eastAsia="仿宋" w:hAnsi="仿宋"/>
          <w:sz w:val="30"/>
          <w:szCs w:val="30"/>
        </w:rPr>
      </w:pPr>
      <w:r w:rsidRPr="00200765">
        <w:rPr>
          <w:rFonts w:ascii="仿宋" w:eastAsia="仿宋" w:hAnsi="仿宋" w:hint="eastAsia"/>
          <w:sz w:val="30"/>
          <w:szCs w:val="30"/>
        </w:rPr>
        <w:t>学科成绩=平时成绩</w:t>
      </w:r>
      <w:r w:rsidR="00EB06E8" w:rsidRPr="00200765">
        <w:rPr>
          <w:rFonts w:ascii="仿宋" w:eastAsia="仿宋" w:hAnsi="仿宋" w:hint="eastAsia"/>
          <w:sz w:val="30"/>
          <w:szCs w:val="30"/>
        </w:rPr>
        <w:t>（40%）</w:t>
      </w:r>
      <w:r w:rsidRPr="00200765">
        <w:rPr>
          <w:rFonts w:ascii="仿宋" w:eastAsia="仿宋" w:hAnsi="仿宋" w:hint="eastAsia"/>
          <w:sz w:val="30"/>
          <w:szCs w:val="30"/>
        </w:rPr>
        <w:t>+期末考核成绩</w:t>
      </w:r>
      <w:r w:rsidR="00EB06E8" w:rsidRPr="00200765">
        <w:rPr>
          <w:rFonts w:ascii="仿宋" w:eastAsia="仿宋" w:hAnsi="仿宋" w:hint="eastAsia"/>
          <w:sz w:val="30"/>
          <w:szCs w:val="30"/>
        </w:rPr>
        <w:t>（60%）</w:t>
      </w:r>
      <w:r w:rsidRPr="00200765">
        <w:rPr>
          <w:rFonts w:ascii="仿宋" w:eastAsia="仿宋" w:hAnsi="仿宋" w:hint="eastAsia"/>
          <w:sz w:val="30"/>
          <w:szCs w:val="30"/>
        </w:rPr>
        <w:t>。</w:t>
      </w:r>
    </w:p>
    <w:p w:rsidR="00710DE5" w:rsidRPr="00200765" w:rsidRDefault="00710DE5" w:rsidP="00200765">
      <w:pPr>
        <w:spacing w:line="360" w:lineRule="auto"/>
        <w:ind w:firstLineChars="176" w:firstLine="528"/>
        <w:rPr>
          <w:rFonts w:ascii="仿宋" w:eastAsia="仿宋" w:hAnsi="仿宋"/>
          <w:sz w:val="30"/>
          <w:szCs w:val="30"/>
        </w:rPr>
      </w:pPr>
      <w:r w:rsidRPr="00200765">
        <w:rPr>
          <w:rFonts w:ascii="仿宋" w:eastAsia="仿宋" w:hAnsi="仿宋" w:hint="eastAsia"/>
          <w:sz w:val="30"/>
          <w:szCs w:val="30"/>
        </w:rPr>
        <w:t>1.学业成绩上报要求</w:t>
      </w:r>
    </w:p>
    <w:p w:rsidR="00710DE5" w:rsidRPr="00200765" w:rsidRDefault="00710DE5" w:rsidP="00200765">
      <w:pPr>
        <w:spacing w:line="360" w:lineRule="auto"/>
        <w:ind w:firstLineChars="176" w:firstLine="528"/>
        <w:rPr>
          <w:rFonts w:ascii="仿宋" w:eastAsia="仿宋" w:hAnsi="仿宋"/>
          <w:sz w:val="30"/>
          <w:szCs w:val="30"/>
        </w:rPr>
      </w:pPr>
      <w:r w:rsidRPr="00200765">
        <w:rPr>
          <w:rFonts w:ascii="仿宋" w:eastAsia="仿宋" w:hAnsi="仿宋" w:hint="eastAsia"/>
          <w:sz w:val="30"/>
          <w:szCs w:val="30"/>
        </w:rPr>
        <w:t>1．每学期期末考试后由专业组长组织本组教师按学校规定时间将成绩汇总输机，再将汇总后的电子稿及纸质稿上交教务处存档。</w:t>
      </w:r>
    </w:p>
    <w:p w:rsidR="00710DE5" w:rsidRPr="00200765" w:rsidRDefault="00710DE5" w:rsidP="00200765">
      <w:pPr>
        <w:spacing w:line="360" w:lineRule="auto"/>
        <w:ind w:firstLineChars="176" w:firstLine="528"/>
        <w:rPr>
          <w:rFonts w:ascii="仿宋" w:eastAsia="仿宋" w:hAnsi="仿宋"/>
          <w:sz w:val="30"/>
          <w:szCs w:val="30"/>
        </w:rPr>
      </w:pPr>
      <w:r w:rsidRPr="00200765">
        <w:rPr>
          <w:rFonts w:ascii="仿宋" w:eastAsia="仿宋" w:hAnsi="仿宋" w:hint="eastAsia"/>
          <w:sz w:val="30"/>
          <w:szCs w:val="30"/>
        </w:rPr>
        <w:t>2．上交成绩后，任何人不得更改成绩，特殊情况确需更改成绩，由专业组长及考核人员写出申请，经教务处签字批准后，方可更改。</w:t>
      </w:r>
    </w:p>
    <w:p w:rsidR="00710DE5" w:rsidRPr="00200765" w:rsidRDefault="00710DE5" w:rsidP="00200765">
      <w:pPr>
        <w:spacing w:line="360" w:lineRule="auto"/>
        <w:ind w:firstLineChars="176" w:firstLine="528"/>
        <w:rPr>
          <w:rFonts w:ascii="仿宋" w:eastAsia="仿宋" w:hAnsi="仿宋"/>
          <w:sz w:val="30"/>
          <w:szCs w:val="30"/>
        </w:rPr>
      </w:pPr>
      <w:r w:rsidRPr="00200765">
        <w:rPr>
          <w:rFonts w:ascii="仿宋" w:eastAsia="仿宋" w:hAnsi="仿宋" w:hint="eastAsia"/>
          <w:sz w:val="30"/>
          <w:szCs w:val="30"/>
        </w:rPr>
        <w:t>3．各科成绩于下学期开学后前两周公布，若学生对考试成绩有疑问，可在成绩公布后两周内写出书面申请，经教务处批准后，方可查阅试卷，逾期一律不再办理。</w:t>
      </w:r>
    </w:p>
    <w:p w:rsidR="00710DE5" w:rsidRPr="00200765" w:rsidRDefault="00710DE5" w:rsidP="00200765">
      <w:pPr>
        <w:spacing w:line="360" w:lineRule="auto"/>
        <w:ind w:firstLineChars="176" w:firstLine="528"/>
        <w:rPr>
          <w:rFonts w:ascii="仿宋" w:eastAsia="仿宋" w:hAnsi="仿宋"/>
          <w:sz w:val="30"/>
          <w:szCs w:val="30"/>
        </w:rPr>
      </w:pPr>
      <w:r w:rsidRPr="00200765">
        <w:rPr>
          <w:rFonts w:ascii="仿宋" w:eastAsia="仿宋" w:hAnsi="仿宋" w:hint="eastAsia"/>
          <w:sz w:val="30"/>
          <w:szCs w:val="30"/>
        </w:rPr>
        <w:t>2.学科补考</w:t>
      </w:r>
    </w:p>
    <w:p w:rsidR="00710DE5" w:rsidRPr="00200765" w:rsidRDefault="00710DE5" w:rsidP="00200765">
      <w:pPr>
        <w:spacing w:line="360" w:lineRule="auto"/>
        <w:ind w:firstLineChars="176" w:firstLine="528"/>
        <w:rPr>
          <w:rFonts w:ascii="仿宋" w:eastAsia="仿宋" w:hAnsi="仿宋"/>
          <w:sz w:val="30"/>
          <w:szCs w:val="30"/>
        </w:rPr>
      </w:pPr>
      <w:r w:rsidRPr="00200765">
        <w:rPr>
          <w:rFonts w:ascii="仿宋" w:eastAsia="仿宋" w:hAnsi="仿宋" w:hint="eastAsia"/>
          <w:sz w:val="30"/>
          <w:szCs w:val="30"/>
        </w:rPr>
        <w:lastRenderedPageBreak/>
        <w:t>1.学分达到该课程学分60%以上者为合格，不合格者，下学期初要进行补考，并缴纳相应补考费用。补考不及格者，在毕业前进行最后一次补考。所有补考及格的科目，一律记为最低学分（60分所对应的学分）。</w:t>
      </w:r>
    </w:p>
    <w:p w:rsidR="00710DE5" w:rsidRPr="00200765" w:rsidRDefault="00710DE5" w:rsidP="00200765">
      <w:pPr>
        <w:spacing w:line="360" w:lineRule="auto"/>
        <w:ind w:firstLineChars="176" w:firstLine="528"/>
        <w:rPr>
          <w:rFonts w:ascii="仿宋" w:eastAsia="仿宋" w:hAnsi="仿宋"/>
          <w:sz w:val="30"/>
          <w:szCs w:val="30"/>
        </w:rPr>
      </w:pPr>
      <w:r w:rsidRPr="00200765">
        <w:rPr>
          <w:rFonts w:ascii="仿宋" w:eastAsia="仿宋" w:hAnsi="仿宋" w:hint="eastAsia"/>
          <w:sz w:val="30"/>
          <w:szCs w:val="30"/>
        </w:rPr>
        <w:t>2．学生不得随意不参加补考，否则作缺考处理，并且取消后续的补考机会。</w:t>
      </w:r>
    </w:p>
    <w:p w:rsidR="00710DE5" w:rsidRPr="00200765" w:rsidRDefault="00586553" w:rsidP="00200765">
      <w:pPr>
        <w:spacing w:line="360" w:lineRule="auto"/>
        <w:ind w:firstLineChars="176" w:firstLine="528"/>
        <w:rPr>
          <w:rFonts w:ascii="仿宋" w:eastAsia="仿宋" w:hAnsi="仿宋"/>
          <w:sz w:val="30"/>
          <w:szCs w:val="30"/>
        </w:rPr>
      </w:pPr>
      <w:r w:rsidRPr="00200765">
        <w:rPr>
          <w:rFonts w:ascii="仿宋" w:eastAsia="仿宋" w:hAnsi="仿宋" w:hint="eastAsia"/>
          <w:sz w:val="30"/>
          <w:szCs w:val="30"/>
        </w:rPr>
        <w:t>3</w:t>
      </w:r>
      <w:r w:rsidR="00710DE5" w:rsidRPr="00200765">
        <w:rPr>
          <w:rFonts w:ascii="仿宋" w:eastAsia="仿宋" w:hAnsi="仿宋" w:hint="eastAsia"/>
          <w:sz w:val="30"/>
          <w:szCs w:val="30"/>
        </w:rPr>
        <w:t>．补考命题形式、试卷内容及评分标准，由教务处做统一规定与要求，原则与上学期期末考试同等要求。</w:t>
      </w:r>
    </w:p>
    <w:p w:rsidR="00710DE5" w:rsidRPr="00200765" w:rsidRDefault="00586553" w:rsidP="00200765">
      <w:pPr>
        <w:spacing w:line="360" w:lineRule="auto"/>
        <w:ind w:firstLineChars="176" w:firstLine="528"/>
        <w:rPr>
          <w:rFonts w:ascii="仿宋" w:eastAsia="仿宋" w:hAnsi="仿宋"/>
          <w:sz w:val="30"/>
          <w:szCs w:val="30"/>
        </w:rPr>
      </w:pPr>
      <w:r w:rsidRPr="00200765">
        <w:rPr>
          <w:rFonts w:ascii="仿宋" w:eastAsia="仿宋" w:hAnsi="仿宋" w:hint="eastAsia"/>
          <w:sz w:val="30"/>
          <w:szCs w:val="30"/>
        </w:rPr>
        <w:t>4</w:t>
      </w:r>
      <w:r w:rsidR="00710DE5" w:rsidRPr="00200765">
        <w:rPr>
          <w:rFonts w:ascii="仿宋" w:eastAsia="仿宋" w:hAnsi="仿宋" w:hint="eastAsia"/>
          <w:sz w:val="30"/>
          <w:szCs w:val="30"/>
        </w:rPr>
        <w:t>.</w:t>
      </w:r>
      <w:r w:rsidR="00710DE5" w:rsidRPr="00200765">
        <w:rPr>
          <w:rFonts w:ascii="仿宋" w:eastAsia="仿宋" w:hAnsi="仿宋"/>
          <w:sz w:val="30"/>
          <w:szCs w:val="30"/>
        </w:rPr>
        <w:t>学生因病或有特殊情况不能参加，凭有关证明向班主任提出缓考的书面申请，报</w:t>
      </w:r>
      <w:r w:rsidR="00710DE5" w:rsidRPr="00200765">
        <w:rPr>
          <w:rFonts w:ascii="仿宋" w:eastAsia="仿宋" w:hAnsi="仿宋" w:hint="eastAsia"/>
          <w:sz w:val="30"/>
          <w:szCs w:val="30"/>
        </w:rPr>
        <w:t>教务处</w:t>
      </w:r>
      <w:r w:rsidR="00710DE5" w:rsidRPr="00200765">
        <w:rPr>
          <w:rFonts w:ascii="仿宋" w:eastAsia="仿宋" w:hAnsi="仿宋"/>
          <w:sz w:val="30"/>
          <w:szCs w:val="30"/>
        </w:rPr>
        <w:t>批准，</w:t>
      </w:r>
      <w:r w:rsidR="00710DE5" w:rsidRPr="00200765">
        <w:rPr>
          <w:rFonts w:ascii="仿宋" w:eastAsia="仿宋" w:hAnsi="仿宋" w:hint="eastAsia"/>
          <w:sz w:val="30"/>
          <w:szCs w:val="30"/>
        </w:rPr>
        <w:t>可另行安排考试。</w:t>
      </w:r>
      <w:r w:rsidR="00710DE5" w:rsidRPr="00200765">
        <w:rPr>
          <w:rFonts w:ascii="仿宋" w:eastAsia="仿宋" w:hAnsi="仿宋"/>
          <w:sz w:val="30"/>
          <w:szCs w:val="30"/>
        </w:rPr>
        <w:t>无请假手续的按</w:t>
      </w:r>
      <w:r w:rsidR="00710DE5" w:rsidRPr="00200765">
        <w:rPr>
          <w:rFonts w:ascii="仿宋" w:eastAsia="仿宋" w:hAnsi="仿宋" w:hint="eastAsia"/>
          <w:sz w:val="30"/>
          <w:szCs w:val="30"/>
        </w:rPr>
        <w:t>缺</w:t>
      </w:r>
      <w:r w:rsidR="00710DE5" w:rsidRPr="00200765">
        <w:rPr>
          <w:rFonts w:ascii="仿宋" w:eastAsia="仿宋" w:hAnsi="仿宋"/>
          <w:sz w:val="30"/>
          <w:szCs w:val="30"/>
        </w:rPr>
        <w:t>考处理</w:t>
      </w:r>
      <w:r w:rsidR="00710DE5" w:rsidRPr="00200765">
        <w:rPr>
          <w:rFonts w:ascii="仿宋" w:eastAsia="仿宋" w:hAnsi="仿宋" w:hint="eastAsia"/>
          <w:sz w:val="30"/>
          <w:szCs w:val="30"/>
        </w:rPr>
        <w:t>，该科记零学分</w:t>
      </w:r>
      <w:r w:rsidR="00710DE5" w:rsidRPr="00200765">
        <w:rPr>
          <w:rFonts w:ascii="仿宋" w:eastAsia="仿宋" w:hAnsi="仿宋"/>
          <w:sz w:val="30"/>
          <w:szCs w:val="30"/>
        </w:rPr>
        <w:t>。考试作弊，</w:t>
      </w:r>
      <w:r w:rsidR="00710DE5" w:rsidRPr="00200765">
        <w:rPr>
          <w:rFonts w:ascii="仿宋" w:eastAsia="仿宋" w:hAnsi="仿宋" w:hint="eastAsia"/>
          <w:sz w:val="30"/>
          <w:szCs w:val="30"/>
        </w:rPr>
        <w:t>该科记零分</w:t>
      </w:r>
      <w:r w:rsidR="00710DE5" w:rsidRPr="00200765">
        <w:rPr>
          <w:rFonts w:ascii="仿宋" w:eastAsia="仿宋" w:hAnsi="仿宋"/>
          <w:sz w:val="30"/>
          <w:szCs w:val="30"/>
        </w:rPr>
        <w:t>。</w:t>
      </w:r>
    </w:p>
    <w:p w:rsidR="005876ED" w:rsidRPr="00200765" w:rsidRDefault="00685587" w:rsidP="00200765">
      <w:pPr>
        <w:spacing w:line="360" w:lineRule="auto"/>
        <w:ind w:firstLineChars="176" w:firstLine="530"/>
        <w:rPr>
          <w:rFonts w:ascii="仿宋" w:eastAsia="仿宋" w:hAnsi="仿宋"/>
          <w:b/>
          <w:sz w:val="30"/>
          <w:szCs w:val="30"/>
        </w:rPr>
      </w:pPr>
      <w:r w:rsidRPr="00200765">
        <w:rPr>
          <w:rFonts w:ascii="仿宋" w:eastAsia="仿宋" w:hAnsi="仿宋" w:hint="eastAsia"/>
          <w:b/>
          <w:sz w:val="30"/>
          <w:szCs w:val="30"/>
        </w:rPr>
        <w:t>（3）</w:t>
      </w:r>
      <w:r w:rsidR="005876ED" w:rsidRPr="00200765">
        <w:rPr>
          <w:rFonts w:ascii="仿宋" w:eastAsia="仿宋" w:hAnsi="仿宋" w:hint="eastAsia"/>
          <w:b/>
          <w:sz w:val="30"/>
          <w:szCs w:val="30"/>
        </w:rPr>
        <w:t>实习</w:t>
      </w:r>
      <w:r w:rsidR="00777E90" w:rsidRPr="00200765">
        <w:rPr>
          <w:rFonts w:ascii="仿宋" w:eastAsia="仿宋" w:hAnsi="仿宋" w:hint="eastAsia"/>
          <w:b/>
          <w:sz w:val="30"/>
          <w:szCs w:val="30"/>
        </w:rPr>
        <w:t>、</w:t>
      </w:r>
      <w:r w:rsidR="002A59E4" w:rsidRPr="00200765">
        <w:rPr>
          <w:rFonts w:ascii="仿宋" w:eastAsia="仿宋" w:hAnsi="仿宋" w:hint="eastAsia"/>
          <w:b/>
          <w:sz w:val="30"/>
          <w:szCs w:val="30"/>
        </w:rPr>
        <w:t>见习</w:t>
      </w:r>
      <w:r w:rsidR="005876ED" w:rsidRPr="00200765">
        <w:rPr>
          <w:rFonts w:ascii="仿宋" w:eastAsia="仿宋" w:hAnsi="仿宋" w:hint="eastAsia"/>
          <w:b/>
          <w:sz w:val="30"/>
          <w:szCs w:val="30"/>
        </w:rPr>
        <w:t>学分</w:t>
      </w:r>
      <w:r w:rsidR="00176DD0" w:rsidRPr="00200765">
        <w:rPr>
          <w:rFonts w:ascii="仿宋" w:eastAsia="仿宋" w:hAnsi="仿宋" w:hint="eastAsia"/>
          <w:b/>
          <w:sz w:val="30"/>
          <w:szCs w:val="30"/>
        </w:rPr>
        <w:t>（</w:t>
      </w:r>
      <w:r w:rsidR="002A59E4" w:rsidRPr="00200765">
        <w:rPr>
          <w:rFonts w:ascii="仿宋" w:eastAsia="仿宋" w:hAnsi="仿宋" w:hint="eastAsia"/>
          <w:b/>
          <w:sz w:val="30"/>
          <w:szCs w:val="30"/>
        </w:rPr>
        <w:t>80学分</w:t>
      </w:r>
      <w:r w:rsidR="00176DD0" w:rsidRPr="00200765">
        <w:rPr>
          <w:rFonts w:ascii="仿宋" w:eastAsia="仿宋" w:hAnsi="仿宋" w:hint="eastAsia"/>
          <w:b/>
          <w:sz w:val="30"/>
          <w:szCs w:val="30"/>
        </w:rPr>
        <w:t>）</w:t>
      </w:r>
    </w:p>
    <w:p w:rsidR="005876ED" w:rsidRPr="00200765" w:rsidRDefault="005876ED" w:rsidP="00200765">
      <w:pPr>
        <w:spacing w:line="360" w:lineRule="auto"/>
        <w:ind w:firstLineChars="202" w:firstLine="606"/>
        <w:rPr>
          <w:rFonts w:ascii="仿宋" w:eastAsia="仿宋" w:hAnsi="仿宋"/>
          <w:sz w:val="30"/>
          <w:szCs w:val="30"/>
        </w:rPr>
      </w:pPr>
      <w:r w:rsidRPr="00200765">
        <w:rPr>
          <w:rFonts w:ascii="仿宋" w:eastAsia="仿宋" w:hAnsi="仿宋" w:hint="eastAsia"/>
          <w:sz w:val="30"/>
          <w:szCs w:val="30"/>
        </w:rPr>
        <w:t>专业顶岗实习一般安排一学年，</w:t>
      </w:r>
      <w:r w:rsidR="00777E90" w:rsidRPr="00200765">
        <w:rPr>
          <w:rFonts w:ascii="仿宋" w:eastAsia="仿宋" w:hAnsi="仿宋" w:hint="eastAsia"/>
          <w:sz w:val="30"/>
          <w:szCs w:val="30"/>
        </w:rPr>
        <w:t>学习期间还有教学见习等，都可纳入学分，</w:t>
      </w:r>
      <w:r w:rsidRPr="00200765">
        <w:rPr>
          <w:rFonts w:ascii="仿宋" w:eastAsia="仿宋" w:hAnsi="仿宋" w:hint="eastAsia"/>
          <w:sz w:val="30"/>
          <w:szCs w:val="30"/>
        </w:rPr>
        <w:t>学分的取得按学期计算，考核成绩由</w:t>
      </w:r>
      <w:r w:rsidR="00777E90" w:rsidRPr="00200765">
        <w:rPr>
          <w:rFonts w:ascii="仿宋" w:eastAsia="仿宋" w:hAnsi="仿宋" w:hint="eastAsia"/>
          <w:sz w:val="30"/>
          <w:szCs w:val="30"/>
        </w:rPr>
        <w:t>招就办</w:t>
      </w:r>
      <w:r w:rsidRPr="00200765">
        <w:rPr>
          <w:rFonts w:ascii="仿宋" w:eastAsia="仿宋" w:hAnsi="仿宋" w:hint="eastAsia"/>
          <w:sz w:val="30"/>
          <w:szCs w:val="30"/>
        </w:rPr>
        <w:t>负责分别记入学生实习档案和学籍表，并录入学分制管理</w:t>
      </w:r>
      <w:r w:rsidR="00777E90" w:rsidRPr="00200765">
        <w:rPr>
          <w:rFonts w:ascii="仿宋" w:eastAsia="仿宋" w:hAnsi="仿宋" w:hint="eastAsia"/>
          <w:sz w:val="30"/>
          <w:szCs w:val="30"/>
        </w:rPr>
        <w:t>平台</w:t>
      </w:r>
      <w:r w:rsidRPr="00200765">
        <w:rPr>
          <w:rFonts w:ascii="仿宋" w:eastAsia="仿宋" w:hAnsi="仿宋" w:hint="eastAsia"/>
          <w:sz w:val="30"/>
          <w:szCs w:val="30"/>
        </w:rPr>
        <w:t>相应的模块中。</w:t>
      </w:r>
    </w:p>
    <w:p w:rsidR="005876ED" w:rsidRPr="00200765" w:rsidRDefault="00777E90" w:rsidP="00200765">
      <w:pPr>
        <w:pStyle w:val="a3"/>
        <w:widowControl/>
        <w:adjustRightInd w:val="0"/>
        <w:snapToGrid w:val="0"/>
        <w:spacing w:beforeAutospacing="0" w:afterAutospacing="0" w:line="360" w:lineRule="auto"/>
        <w:ind w:firstLineChars="236" w:firstLine="708"/>
        <w:rPr>
          <w:rFonts w:ascii="仿宋" w:eastAsia="仿宋" w:hAnsi="仿宋" w:cs="Arial"/>
          <w:color w:val="000000" w:themeColor="text1"/>
          <w:sz w:val="30"/>
          <w:szCs w:val="30"/>
        </w:rPr>
      </w:pPr>
      <w:r w:rsidRPr="00200765">
        <w:rPr>
          <w:rFonts w:ascii="仿宋" w:eastAsia="仿宋" w:hAnsi="仿宋" w:cs="Arial" w:hint="eastAsia"/>
          <w:color w:val="000000" w:themeColor="text1"/>
          <w:sz w:val="30"/>
          <w:szCs w:val="30"/>
        </w:rPr>
        <w:t>实训管理由实训处负责，学分成绩为实训学习中的相关表现和成绩。</w:t>
      </w:r>
    </w:p>
    <w:p w:rsidR="002A59E4" w:rsidRPr="00200765" w:rsidRDefault="002A59E4" w:rsidP="00200765">
      <w:pPr>
        <w:widowControl/>
        <w:adjustRightInd w:val="0"/>
        <w:snapToGrid w:val="0"/>
        <w:spacing w:line="360" w:lineRule="auto"/>
        <w:ind w:firstLineChars="200" w:firstLine="602"/>
        <w:jc w:val="left"/>
        <w:rPr>
          <w:rStyle w:val="a4"/>
          <w:rFonts w:ascii="仿宋" w:eastAsia="仿宋" w:hAnsi="仿宋" w:cs="Arial"/>
          <w:color w:val="000000" w:themeColor="text1"/>
          <w:kern w:val="0"/>
          <w:sz w:val="30"/>
          <w:szCs w:val="30"/>
        </w:rPr>
      </w:pPr>
      <w:r w:rsidRPr="00200765">
        <w:rPr>
          <w:rStyle w:val="a4"/>
          <w:rFonts w:ascii="仿宋" w:eastAsia="仿宋" w:hAnsi="仿宋" w:cs="Arial" w:hint="eastAsia"/>
          <w:color w:val="000000" w:themeColor="text1"/>
          <w:kern w:val="0"/>
          <w:sz w:val="30"/>
          <w:szCs w:val="30"/>
        </w:rPr>
        <w:t>（</w:t>
      </w:r>
      <w:r w:rsidR="00586553" w:rsidRPr="00200765">
        <w:rPr>
          <w:rStyle w:val="a4"/>
          <w:rFonts w:ascii="仿宋" w:eastAsia="仿宋" w:hAnsi="仿宋" w:cs="Arial" w:hint="eastAsia"/>
          <w:color w:val="000000" w:themeColor="text1"/>
          <w:kern w:val="0"/>
          <w:sz w:val="30"/>
          <w:szCs w:val="30"/>
        </w:rPr>
        <w:t>4</w:t>
      </w:r>
      <w:r w:rsidRPr="00200765">
        <w:rPr>
          <w:rStyle w:val="a4"/>
          <w:rFonts w:ascii="仿宋" w:eastAsia="仿宋" w:hAnsi="仿宋" w:cs="Arial" w:hint="eastAsia"/>
          <w:color w:val="000000" w:themeColor="text1"/>
          <w:kern w:val="0"/>
          <w:sz w:val="30"/>
          <w:szCs w:val="30"/>
        </w:rPr>
        <w:t>）加分（</w:t>
      </w:r>
      <w:r w:rsidR="00ED0530" w:rsidRPr="00200765">
        <w:rPr>
          <w:rStyle w:val="a4"/>
          <w:rFonts w:ascii="仿宋" w:eastAsia="仿宋" w:hAnsi="仿宋" w:cs="Arial" w:hint="eastAsia"/>
          <w:color w:val="000000" w:themeColor="text1"/>
          <w:kern w:val="0"/>
          <w:sz w:val="30"/>
          <w:szCs w:val="30"/>
        </w:rPr>
        <w:t>60</w:t>
      </w:r>
      <w:r w:rsidRPr="00200765">
        <w:rPr>
          <w:rStyle w:val="a4"/>
          <w:rFonts w:ascii="仿宋" w:eastAsia="仿宋" w:hAnsi="仿宋" w:cs="Arial" w:hint="eastAsia"/>
          <w:color w:val="000000" w:themeColor="text1"/>
          <w:kern w:val="0"/>
          <w:sz w:val="30"/>
          <w:szCs w:val="30"/>
        </w:rPr>
        <w:t>学分）</w:t>
      </w:r>
    </w:p>
    <w:p w:rsidR="002A59E4" w:rsidRPr="00200765" w:rsidRDefault="002A59E4" w:rsidP="00200765">
      <w:pPr>
        <w:pStyle w:val="a3"/>
        <w:widowControl/>
        <w:adjustRightInd w:val="0"/>
        <w:snapToGrid w:val="0"/>
        <w:spacing w:beforeAutospacing="0" w:afterAutospacing="0" w:line="360" w:lineRule="auto"/>
        <w:ind w:firstLineChars="236" w:firstLine="708"/>
        <w:rPr>
          <w:rFonts w:ascii="仿宋" w:eastAsia="仿宋" w:hAnsi="仿宋" w:cs="Arial"/>
          <w:color w:val="000000" w:themeColor="text1"/>
          <w:sz w:val="30"/>
          <w:szCs w:val="30"/>
        </w:rPr>
      </w:pPr>
      <w:r w:rsidRPr="00200765">
        <w:rPr>
          <w:rFonts w:ascii="仿宋" w:eastAsia="仿宋" w:hAnsi="仿宋" w:cs="Arial" w:hint="eastAsia"/>
          <w:color w:val="000000" w:themeColor="text1"/>
          <w:sz w:val="30"/>
          <w:szCs w:val="30"/>
        </w:rPr>
        <w:t>活动学分，由参加社团及学校的各类比赛的参与和成绩量化。</w:t>
      </w:r>
      <w:r w:rsidR="00324CA6" w:rsidRPr="00200765">
        <w:rPr>
          <w:rFonts w:ascii="仿宋" w:eastAsia="仿宋" w:hAnsi="仿宋" w:cs="Arial" w:hint="eastAsia"/>
          <w:color w:val="000000" w:themeColor="text1"/>
          <w:sz w:val="30"/>
          <w:szCs w:val="30"/>
        </w:rPr>
        <w:t>技能大赛获奖由实训处每学期汇总、社团及团委组织的各类活动由</w:t>
      </w:r>
      <w:r w:rsidRPr="00200765">
        <w:rPr>
          <w:rFonts w:ascii="仿宋" w:eastAsia="仿宋" w:hAnsi="仿宋" w:cs="Arial" w:hint="eastAsia"/>
          <w:color w:val="000000" w:themeColor="text1"/>
          <w:sz w:val="30"/>
          <w:szCs w:val="30"/>
        </w:rPr>
        <w:t>团委负责</w:t>
      </w:r>
      <w:r w:rsidR="00324CA6" w:rsidRPr="00200765">
        <w:rPr>
          <w:rFonts w:ascii="仿宋" w:eastAsia="仿宋" w:hAnsi="仿宋" w:cs="Arial" w:hint="eastAsia"/>
          <w:color w:val="000000" w:themeColor="text1"/>
          <w:sz w:val="30"/>
          <w:szCs w:val="30"/>
        </w:rPr>
        <w:t>每学期</w:t>
      </w:r>
      <w:r w:rsidRPr="00200765">
        <w:rPr>
          <w:rFonts w:ascii="仿宋" w:eastAsia="仿宋" w:hAnsi="仿宋" w:cs="Arial" w:hint="eastAsia"/>
          <w:color w:val="000000" w:themeColor="text1"/>
          <w:sz w:val="30"/>
          <w:szCs w:val="30"/>
        </w:rPr>
        <w:t>汇总</w:t>
      </w:r>
      <w:r w:rsidR="00324CA6" w:rsidRPr="00200765">
        <w:rPr>
          <w:rFonts w:ascii="仿宋" w:eastAsia="仿宋" w:hAnsi="仿宋" w:cs="Arial" w:hint="eastAsia"/>
          <w:color w:val="000000" w:themeColor="text1"/>
          <w:sz w:val="30"/>
          <w:szCs w:val="30"/>
        </w:rPr>
        <w:t>，各专业组组织开展的活动由专业组</w:t>
      </w:r>
      <w:r w:rsidR="00324CA6" w:rsidRPr="00200765">
        <w:rPr>
          <w:rFonts w:ascii="仿宋" w:eastAsia="仿宋" w:hAnsi="仿宋" w:cs="Arial" w:hint="eastAsia"/>
          <w:color w:val="000000" w:themeColor="text1"/>
          <w:sz w:val="30"/>
          <w:szCs w:val="30"/>
        </w:rPr>
        <w:lastRenderedPageBreak/>
        <w:t>长每学期汇总，各块汇总后将汇总表上交到教务处，统一录入学分平台</w:t>
      </w:r>
      <w:r w:rsidRPr="00200765">
        <w:rPr>
          <w:rFonts w:ascii="仿宋" w:eastAsia="仿宋" w:hAnsi="仿宋" w:cs="Arial" w:hint="eastAsia"/>
          <w:color w:val="000000" w:themeColor="text1"/>
          <w:sz w:val="30"/>
          <w:szCs w:val="30"/>
        </w:rPr>
        <w:t>。</w:t>
      </w:r>
    </w:p>
    <w:p w:rsidR="0034798C" w:rsidRPr="00200765" w:rsidRDefault="0034798C" w:rsidP="00200765">
      <w:pPr>
        <w:spacing w:line="276" w:lineRule="auto"/>
        <w:ind w:firstLineChars="200" w:firstLine="600"/>
        <w:rPr>
          <w:rFonts w:ascii="仿宋" w:eastAsia="仿宋" w:hAnsi="仿宋" w:cs="Arial"/>
          <w:color w:val="000000" w:themeColor="text1"/>
          <w:kern w:val="0"/>
          <w:sz w:val="30"/>
          <w:szCs w:val="30"/>
        </w:rPr>
      </w:pPr>
      <w:r w:rsidRPr="00200765">
        <w:rPr>
          <w:rFonts w:ascii="仿宋" w:eastAsia="仿宋" w:hAnsi="仿宋" w:cs="Arial" w:hint="eastAsia"/>
          <w:color w:val="000000" w:themeColor="text1"/>
          <w:kern w:val="0"/>
          <w:sz w:val="30"/>
          <w:szCs w:val="30"/>
        </w:rPr>
        <w:t>学生参加由教育行政部门、学校组织的各级、各种知识、技能、文艺、体育竞赛并取得个人名次，可获得奖励学分。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40"/>
        <w:gridCol w:w="2207"/>
        <w:gridCol w:w="1812"/>
        <w:gridCol w:w="2210"/>
      </w:tblGrid>
      <w:tr w:rsidR="0034798C" w:rsidRPr="00200765" w:rsidTr="00486AD9">
        <w:trPr>
          <w:trHeight w:val="824"/>
          <w:jc w:val="center"/>
        </w:trPr>
        <w:tc>
          <w:tcPr>
            <w:tcW w:w="1740" w:type="dxa"/>
            <w:vAlign w:val="center"/>
          </w:tcPr>
          <w:p w:rsidR="0034798C" w:rsidRPr="00200765" w:rsidRDefault="0034798C" w:rsidP="00200765">
            <w:pPr>
              <w:spacing w:line="400" w:lineRule="exact"/>
              <w:ind w:firstLineChars="200" w:firstLine="482"/>
              <w:rPr>
                <w:rFonts w:ascii="仿宋" w:eastAsia="仿宋" w:hAnsi="仿宋"/>
                <w:b/>
                <w:color w:val="000000"/>
                <w:sz w:val="24"/>
              </w:rPr>
            </w:pPr>
            <w:r w:rsidRPr="00200765">
              <w:rPr>
                <w:rFonts w:ascii="仿宋" w:eastAsia="仿宋" w:hAnsi="仿宋" w:hint="eastAsia"/>
                <w:b/>
                <w:color w:val="000000"/>
                <w:sz w:val="24"/>
              </w:rPr>
              <w:t>级 别</w:t>
            </w:r>
          </w:p>
        </w:tc>
        <w:tc>
          <w:tcPr>
            <w:tcW w:w="2207" w:type="dxa"/>
            <w:vAlign w:val="center"/>
          </w:tcPr>
          <w:p w:rsidR="0034798C" w:rsidRPr="00200765" w:rsidRDefault="0034798C" w:rsidP="00200765">
            <w:pPr>
              <w:spacing w:line="400" w:lineRule="exact"/>
              <w:ind w:firstLineChars="200" w:firstLine="482"/>
              <w:rPr>
                <w:rFonts w:ascii="仿宋" w:eastAsia="仿宋" w:hAnsi="仿宋"/>
                <w:b/>
                <w:color w:val="000000"/>
                <w:sz w:val="24"/>
              </w:rPr>
            </w:pPr>
            <w:r w:rsidRPr="00200765">
              <w:rPr>
                <w:rFonts w:ascii="仿宋" w:eastAsia="仿宋" w:hAnsi="仿宋" w:hint="eastAsia"/>
                <w:b/>
                <w:color w:val="000000"/>
                <w:sz w:val="24"/>
              </w:rPr>
              <w:t>一等奖</w:t>
            </w:r>
          </w:p>
          <w:p w:rsidR="0034798C" w:rsidRPr="00200765" w:rsidRDefault="0034798C" w:rsidP="00200765">
            <w:pPr>
              <w:spacing w:line="400" w:lineRule="exact"/>
              <w:ind w:firstLineChars="100" w:firstLine="241"/>
              <w:rPr>
                <w:rFonts w:ascii="仿宋" w:eastAsia="仿宋" w:hAnsi="仿宋"/>
                <w:b/>
                <w:color w:val="000000"/>
                <w:sz w:val="24"/>
              </w:rPr>
            </w:pPr>
            <w:r w:rsidRPr="00200765">
              <w:rPr>
                <w:rFonts w:ascii="仿宋" w:eastAsia="仿宋" w:hAnsi="仿宋" w:hint="eastAsia"/>
                <w:b/>
                <w:color w:val="000000"/>
                <w:sz w:val="24"/>
              </w:rPr>
              <w:t>（第一名）</w:t>
            </w:r>
          </w:p>
        </w:tc>
        <w:tc>
          <w:tcPr>
            <w:tcW w:w="1812" w:type="dxa"/>
            <w:vAlign w:val="center"/>
          </w:tcPr>
          <w:p w:rsidR="0034798C" w:rsidRPr="00200765" w:rsidRDefault="0034798C" w:rsidP="00200765">
            <w:pPr>
              <w:spacing w:line="400" w:lineRule="exact"/>
              <w:ind w:firstLineChars="200" w:firstLine="482"/>
              <w:rPr>
                <w:rFonts w:ascii="仿宋" w:eastAsia="仿宋" w:hAnsi="仿宋"/>
                <w:b/>
                <w:color w:val="000000"/>
                <w:sz w:val="24"/>
              </w:rPr>
            </w:pPr>
            <w:r w:rsidRPr="00200765">
              <w:rPr>
                <w:rFonts w:ascii="仿宋" w:eastAsia="仿宋" w:hAnsi="仿宋" w:hint="eastAsia"/>
                <w:b/>
                <w:color w:val="000000"/>
                <w:sz w:val="24"/>
              </w:rPr>
              <w:t>二等奖</w:t>
            </w:r>
          </w:p>
          <w:p w:rsidR="0034798C" w:rsidRPr="00200765" w:rsidRDefault="0034798C" w:rsidP="00486AD9">
            <w:pPr>
              <w:spacing w:line="400" w:lineRule="exact"/>
              <w:rPr>
                <w:rFonts w:ascii="仿宋" w:eastAsia="仿宋" w:hAnsi="仿宋"/>
                <w:b/>
                <w:color w:val="000000"/>
                <w:sz w:val="24"/>
              </w:rPr>
            </w:pPr>
            <w:r w:rsidRPr="00200765">
              <w:rPr>
                <w:rFonts w:ascii="仿宋" w:eastAsia="仿宋" w:hAnsi="仿宋" w:hint="eastAsia"/>
                <w:b/>
                <w:color w:val="000000"/>
                <w:sz w:val="24"/>
              </w:rPr>
              <w:t>（第二、三名）</w:t>
            </w:r>
          </w:p>
        </w:tc>
        <w:tc>
          <w:tcPr>
            <w:tcW w:w="2210" w:type="dxa"/>
            <w:vAlign w:val="center"/>
          </w:tcPr>
          <w:p w:rsidR="0034798C" w:rsidRPr="00200765" w:rsidRDefault="0034798C" w:rsidP="00200765">
            <w:pPr>
              <w:spacing w:line="400" w:lineRule="exact"/>
              <w:ind w:firstLineChars="200" w:firstLine="482"/>
              <w:rPr>
                <w:rFonts w:ascii="仿宋" w:eastAsia="仿宋" w:hAnsi="仿宋"/>
                <w:b/>
                <w:color w:val="000000"/>
                <w:sz w:val="24"/>
              </w:rPr>
            </w:pPr>
            <w:r w:rsidRPr="00200765">
              <w:rPr>
                <w:rFonts w:ascii="仿宋" w:eastAsia="仿宋" w:hAnsi="仿宋" w:hint="eastAsia"/>
                <w:b/>
                <w:color w:val="000000"/>
                <w:sz w:val="24"/>
              </w:rPr>
              <w:t>三等奖</w:t>
            </w:r>
          </w:p>
          <w:p w:rsidR="0034798C" w:rsidRPr="00200765" w:rsidRDefault="0034798C" w:rsidP="00486AD9">
            <w:pPr>
              <w:spacing w:line="400" w:lineRule="exact"/>
              <w:rPr>
                <w:rFonts w:ascii="仿宋" w:eastAsia="仿宋" w:hAnsi="仿宋"/>
                <w:b/>
                <w:color w:val="000000"/>
                <w:sz w:val="24"/>
              </w:rPr>
            </w:pPr>
            <w:r w:rsidRPr="00200765">
              <w:rPr>
                <w:rFonts w:ascii="仿宋" w:eastAsia="仿宋" w:hAnsi="仿宋" w:hint="eastAsia"/>
                <w:b/>
                <w:color w:val="000000"/>
                <w:sz w:val="24"/>
              </w:rPr>
              <w:t>（第四、五、六名）</w:t>
            </w:r>
          </w:p>
        </w:tc>
      </w:tr>
      <w:tr w:rsidR="0034798C" w:rsidRPr="00200765" w:rsidTr="00486AD9">
        <w:trPr>
          <w:trHeight w:val="405"/>
          <w:jc w:val="center"/>
        </w:trPr>
        <w:tc>
          <w:tcPr>
            <w:tcW w:w="1740" w:type="dxa"/>
            <w:vAlign w:val="center"/>
          </w:tcPr>
          <w:p w:rsidR="0034798C" w:rsidRPr="00200765" w:rsidRDefault="0034798C" w:rsidP="00200765">
            <w:pPr>
              <w:spacing w:line="400" w:lineRule="exact"/>
              <w:ind w:firstLineChars="200" w:firstLine="482"/>
              <w:jc w:val="center"/>
              <w:rPr>
                <w:rFonts w:ascii="仿宋" w:eastAsia="仿宋" w:hAnsi="仿宋"/>
                <w:b/>
                <w:color w:val="000000"/>
                <w:sz w:val="24"/>
              </w:rPr>
            </w:pPr>
            <w:r w:rsidRPr="00200765">
              <w:rPr>
                <w:rFonts w:ascii="仿宋" w:eastAsia="仿宋" w:hAnsi="仿宋" w:hint="eastAsia"/>
                <w:b/>
                <w:color w:val="000000"/>
                <w:sz w:val="24"/>
              </w:rPr>
              <w:t>校 级</w:t>
            </w:r>
          </w:p>
        </w:tc>
        <w:tc>
          <w:tcPr>
            <w:tcW w:w="2207" w:type="dxa"/>
            <w:vAlign w:val="center"/>
          </w:tcPr>
          <w:p w:rsidR="0034798C" w:rsidRPr="00200765" w:rsidRDefault="0034798C" w:rsidP="00200765">
            <w:pPr>
              <w:spacing w:line="400" w:lineRule="exact"/>
              <w:ind w:firstLineChars="200" w:firstLine="480"/>
              <w:jc w:val="center"/>
              <w:rPr>
                <w:rFonts w:ascii="仿宋" w:eastAsia="仿宋" w:hAnsi="仿宋"/>
                <w:color w:val="000000"/>
                <w:sz w:val="24"/>
              </w:rPr>
            </w:pPr>
            <w:r w:rsidRPr="00200765">
              <w:rPr>
                <w:rFonts w:ascii="仿宋" w:eastAsia="仿宋" w:hAnsi="仿宋" w:hint="eastAsia"/>
                <w:color w:val="000000"/>
                <w:sz w:val="24"/>
              </w:rPr>
              <w:t>1</w:t>
            </w:r>
          </w:p>
        </w:tc>
        <w:tc>
          <w:tcPr>
            <w:tcW w:w="1812" w:type="dxa"/>
            <w:vAlign w:val="center"/>
          </w:tcPr>
          <w:p w:rsidR="0034798C" w:rsidRPr="00200765" w:rsidRDefault="0034798C" w:rsidP="00200765">
            <w:pPr>
              <w:spacing w:line="400" w:lineRule="exact"/>
              <w:ind w:firstLineChars="200" w:firstLine="480"/>
              <w:jc w:val="center"/>
              <w:rPr>
                <w:rFonts w:ascii="仿宋" w:eastAsia="仿宋" w:hAnsi="仿宋"/>
                <w:color w:val="000000"/>
                <w:sz w:val="24"/>
              </w:rPr>
            </w:pPr>
            <w:r w:rsidRPr="00200765">
              <w:rPr>
                <w:rFonts w:ascii="仿宋" w:eastAsia="仿宋" w:hAnsi="仿宋" w:hint="eastAsia"/>
                <w:color w:val="000000"/>
                <w:sz w:val="24"/>
              </w:rPr>
              <w:t>0.8</w:t>
            </w:r>
          </w:p>
        </w:tc>
        <w:tc>
          <w:tcPr>
            <w:tcW w:w="2210" w:type="dxa"/>
            <w:vAlign w:val="center"/>
          </w:tcPr>
          <w:p w:rsidR="0034798C" w:rsidRPr="00200765" w:rsidRDefault="0034798C" w:rsidP="00200765">
            <w:pPr>
              <w:spacing w:line="400" w:lineRule="exact"/>
              <w:ind w:firstLineChars="200" w:firstLine="480"/>
              <w:jc w:val="center"/>
              <w:rPr>
                <w:rFonts w:ascii="仿宋" w:eastAsia="仿宋" w:hAnsi="仿宋"/>
                <w:color w:val="000000"/>
                <w:sz w:val="24"/>
              </w:rPr>
            </w:pPr>
            <w:r w:rsidRPr="00200765">
              <w:rPr>
                <w:rFonts w:ascii="仿宋" w:eastAsia="仿宋" w:hAnsi="仿宋"/>
                <w:color w:val="000000"/>
                <w:sz w:val="24"/>
              </w:rPr>
              <w:t>0.5</w:t>
            </w:r>
          </w:p>
        </w:tc>
      </w:tr>
      <w:tr w:rsidR="0034798C" w:rsidRPr="00200765" w:rsidTr="00486AD9">
        <w:trPr>
          <w:trHeight w:val="405"/>
          <w:jc w:val="center"/>
        </w:trPr>
        <w:tc>
          <w:tcPr>
            <w:tcW w:w="1740" w:type="dxa"/>
            <w:vAlign w:val="center"/>
          </w:tcPr>
          <w:p w:rsidR="0034798C" w:rsidRPr="00200765" w:rsidRDefault="00586553" w:rsidP="00200765">
            <w:pPr>
              <w:spacing w:line="400" w:lineRule="exact"/>
              <w:ind w:firstLineChars="200" w:firstLine="482"/>
              <w:jc w:val="center"/>
              <w:rPr>
                <w:rFonts w:ascii="仿宋" w:eastAsia="仿宋" w:hAnsi="仿宋"/>
                <w:b/>
                <w:color w:val="000000"/>
                <w:sz w:val="24"/>
              </w:rPr>
            </w:pPr>
            <w:r w:rsidRPr="00200765">
              <w:rPr>
                <w:rFonts w:ascii="仿宋" w:eastAsia="仿宋" w:hAnsi="仿宋" w:hint="eastAsia"/>
                <w:b/>
                <w:color w:val="000000"/>
                <w:sz w:val="24"/>
              </w:rPr>
              <w:t xml:space="preserve">县 </w:t>
            </w:r>
            <w:r w:rsidR="0034798C" w:rsidRPr="00200765">
              <w:rPr>
                <w:rFonts w:ascii="仿宋" w:eastAsia="仿宋" w:hAnsi="仿宋" w:hint="eastAsia"/>
                <w:b/>
                <w:color w:val="000000"/>
                <w:sz w:val="24"/>
              </w:rPr>
              <w:t>级</w:t>
            </w:r>
          </w:p>
        </w:tc>
        <w:tc>
          <w:tcPr>
            <w:tcW w:w="2207" w:type="dxa"/>
            <w:vAlign w:val="center"/>
          </w:tcPr>
          <w:p w:rsidR="0034798C" w:rsidRPr="00200765" w:rsidRDefault="0034798C" w:rsidP="00200765">
            <w:pPr>
              <w:spacing w:line="400" w:lineRule="exact"/>
              <w:ind w:firstLineChars="200" w:firstLine="480"/>
              <w:jc w:val="center"/>
              <w:rPr>
                <w:rFonts w:ascii="仿宋" w:eastAsia="仿宋" w:hAnsi="仿宋"/>
                <w:color w:val="000000"/>
                <w:sz w:val="24"/>
              </w:rPr>
            </w:pPr>
            <w:r w:rsidRPr="00200765">
              <w:rPr>
                <w:rFonts w:ascii="仿宋" w:eastAsia="仿宋" w:hAnsi="仿宋" w:hint="eastAsia"/>
                <w:color w:val="000000"/>
                <w:sz w:val="24"/>
              </w:rPr>
              <w:t>2</w:t>
            </w:r>
          </w:p>
        </w:tc>
        <w:tc>
          <w:tcPr>
            <w:tcW w:w="1812" w:type="dxa"/>
            <w:vAlign w:val="center"/>
          </w:tcPr>
          <w:p w:rsidR="0034798C" w:rsidRPr="00200765" w:rsidRDefault="0034798C" w:rsidP="00200765">
            <w:pPr>
              <w:spacing w:line="400" w:lineRule="exact"/>
              <w:ind w:firstLineChars="200" w:firstLine="480"/>
              <w:jc w:val="center"/>
              <w:rPr>
                <w:rFonts w:ascii="仿宋" w:eastAsia="仿宋" w:hAnsi="仿宋"/>
                <w:color w:val="000000"/>
                <w:sz w:val="24"/>
              </w:rPr>
            </w:pPr>
            <w:r w:rsidRPr="00200765">
              <w:rPr>
                <w:rFonts w:ascii="仿宋" w:eastAsia="仿宋" w:hAnsi="仿宋"/>
                <w:color w:val="000000"/>
                <w:sz w:val="24"/>
              </w:rPr>
              <w:t>1.5</w:t>
            </w:r>
          </w:p>
        </w:tc>
        <w:tc>
          <w:tcPr>
            <w:tcW w:w="2210" w:type="dxa"/>
            <w:vAlign w:val="center"/>
          </w:tcPr>
          <w:p w:rsidR="0034798C" w:rsidRPr="00200765" w:rsidRDefault="0034798C" w:rsidP="00200765">
            <w:pPr>
              <w:spacing w:line="400" w:lineRule="exact"/>
              <w:ind w:firstLineChars="200" w:firstLine="480"/>
              <w:jc w:val="center"/>
              <w:rPr>
                <w:rFonts w:ascii="仿宋" w:eastAsia="仿宋" w:hAnsi="仿宋"/>
                <w:color w:val="000000"/>
                <w:sz w:val="24"/>
              </w:rPr>
            </w:pPr>
            <w:r w:rsidRPr="00200765">
              <w:rPr>
                <w:rFonts w:ascii="仿宋" w:eastAsia="仿宋" w:hAnsi="仿宋"/>
                <w:color w:val="000000"/>
                <w:sz w:val="24"/>
              </w:rPr>
              <w:t>1</w:t>
            </w:r>
          </w:p>
        </w:tc>
      </w:tr>
      <w:tr w:rsidR="0034798C" w:rsidRPr="00200765" w:rsidTr="00486AD9">
        <w:trPr>
          <w:trHeight w:val="405"/>
          <w:jc w:val="center"/>
        </w:trPr>
        <w:tc>
          <w:tcPr>
            <w:tcW w:w="1740" w:type="dxa"/>
            <w:vAlign w:val="center"/>
          </w:tcPr>
          <w:p w:rsidR="0034798C" w:rsidRPr="00200765" w:rsidRDefault="0034798C" w:rsidP="00200765">
            <w:pPr>
              <w:spacing w:line="400" w:lineRule="exact"/>
              <w:ind w:firstLineChars="200" w:firstLine="482"/>
              <w:jc w:val="center"/>
              <w:rPr>
                <w:rFonts w:ascii="仿宋" w:eastAsia="仿宋" w:hAnsi="仿宋"/>
                <w:b/>
                <w:color w:val="000000"/>
                <w:sz w:val="24"/>
              </w:rPr>
            </w:pPr>
            <w:r w:rsidRPr="00200765">
              <w:rPr>
                <w:rFonts w:ascii="仿宋" w:eastAsia="仿宋" w:hAnsi="仿宋" w:hint="eastAsia"/>
                <w:b/>
                <w:color w:val="000000"/>
                <w:sz w:val="24"/>
              </w:rPr>
              <w:t>市</w:t>
            </w:r>
            <w:r w:rsidR="00586553" w:rsidRPr="00200765">
              <w:rPr>
                <w:rFonts w:ascii="仿宋" w:eastAsia="仿宋" w:hAnsi="仿宋" w:hint="eastAsia"/>
                <w:b/>
                <w:color w:val="000000"/>
                <w:sz w:val="24"/>
              </w:rPr>
              <w:t xml:space="preserve"> </w:t>
            </w:r>
            <w:r w:rsidRPr="00200765">
              <w:rPr>
                <w:rFonts w:ascii="仿宋" w:eastAsia="仿宋" w:hAnsi="仿宋" w:hint="eastAsia"/>
                <w:b/>
                <w:color w:val="000000"/>
                <w:sz w:val="24"/>
              </w:rPr>
              <w:t>级</w:t>
            </w:r>
          </w:p>
        </w:tc>
        <w:tc>
          <w:tcPr>
            <w:tcW w:w="2207" w:type="dxa"/>
            <w:vAlign w:val="center"/>
          </w:tcPr>
          <w:p w:rsidR="0034798C" w:rsidRPr="00200765" w:rsidRDefault="0034798C" w:rsidP="00200765">
            <w:pPr>
              <w:spacing w:line="400" w:lineRule="exact"/>
              <w:ind w:firstLineChars="200" w:firstLine="480"/>
              <w:jc w:val="center"/>
              <w:rPr>
                <w:rFonts w:ascii="仿宋" w:eastAsia="仿宋" w:hAnsi="仿宋"/>
                <w:color w:val="000000"/>
                <w:sz w:val="24"/>
              </w:rPr>
            </w:pPr>
            <w:r w:rsidRPr="00200765">
              <w:rPr>
                <w:rFonts w:ascii="仿宋" w:eastAsia="仿宋" w:hAnsi="仿宋" w:hint="eastAsia"/>
                <w:color w:val="000000"/>
                <w:sz w:val="24"/>
              </w:rPr>
              <w:t>4</w:t>
            </w:r>
          </w:p>
        </w:tc>
        <w:tc>
          <w:tcPr>
            <w:tcW w:w="1812" w:type="dxa"/>
            <w:vAlign w:val="center"/>
          </w:tcPr>
          <w:p w:rsidR="0034798C" w:rsidRPr="00200765" w:rsidRDefault="0034798C" w:rsidP="00200765">
            <w:pPr>
              <w:spacing w:line="400" w:lineRule="exact"/>
              <w:ind w:firstLineChars="200" w:firstLine="480"/>
              <w:jc w:val="center"/>
              <w:rPr>
                <w:rFonts w:ascii="仿宋" w:eastAsia="仿宋" w:hAnsi="仿宋"/>
                <w:color w:val="000000"/>
                <w:sz w:val="24"/>
              </w:rPr>
            </w:pPr>
            <w:r w:rsidRPr="00200765">
              <w:rPr>
                <w:rFonts w:ascii="仿宋" w:eastAsia="仿宋" w:hAnsi="仿宋" w:hint="eastAsia"/>
                <w:color w:val="000000"/>
                <w:sz w:val="24"/>
              </w:rPr>
              <w:t>2</w:t>
            </w:r>
          </w:p>
        </w:tc>
        <w:tc>
          <w:tcPr>
            <w:tcW w:w="2210" w:type="dxa"/>
            <w:vAlign w:val="center"/>
          </w:tcPr>
          <w:p w:rsidR="0034798C" w:rsidRPr="00200765" w:rsidRDefault="0034798C" w:rsidP="00200765">
            <w:pPr>
              <w:spacing w:line="400" w:lineRule="exact"/>
              <w:ind w:firstLineChars="200" w:firstLine="480"/>
              <w:jc w:val="center"/>
              <w:rPr>
                <w:rFonts w:ascii="仿宋" w:eastAsia="仿宋" w:hAnsi="仿宋"/>
                <w:color w:val="000000"/>
                <w:sz w:val="24"/>
              </w:rPr>
            </w:pPr>
            <w:r w:rsidRPr="00200765">
              <w:rPr>
                <w:rFonts w:ascii="仿宋" w:eastAsia="仿宋" w:hAnsi="仿宋" w:hint="eastAsia"/>
                <w:color w:val="000000"/>
                <w:sz w:val="24"/>
              </w:rPr>
              <w:t>1.5</w:t>
            </w:r>
          </w:p>
        </w:tc>
      </w:tr>
      <w:tr w:rsidR="0034798C" w:rsidRPr="00200765" w:rsidTr="00486AD9">
        <w:trPr>
          <w:trHeight w:val="405"/>
          <w:jc w:val="center"/>
        </w:trPr>
        <w:tc>
          <w:tcPr>
            <w:tcW w:w="1740" w:type="dxa"/>
            <w:vAlign w:val="center"/>
          </w:tcPr>
          <w:p w:rsidR="0034798C" w:rsidRPr="00200765" w:rsidRDefault="0034798C" w:rsidP="00200765">
            <w:pPr>
              <w:spacing w:line="400" w:lineRule="exact"/>
              <w:ind w:firstLineChars="200" w:firstLine="482"/>
              <w:jc w:val="center"/>
              <w:rPr>
                <w:rFonts w:ascii="仿宋" w:eastAsia="仿宋" w:hAnsi="仿宋"/>
                <w:b/>
                <w:color w:val="000000"/>
                <w:sz w:val="24"/>
              </w:rPr>
            </w:pPr>
            <w:r w:rsidRPr="00200765">
              <w:rPr>
                <w:rFonts w:ascii="仿宋" w:eastAsia="仿宋" w:hAnsi="仿宋" w:hint="eastAsia"/>
                <w:b/>
                <w:color w:val="000000"/>
                <w:sz w:val="24"/>
              </w:rPr>
              <w:t>省 级</w:t>
            </w:r>
          </w:p>
        </w:tc>
        <w:tc>
          <w:tcPr>
            <w:tcW w:w="2207" w:type="dxa"/>
            <w:vAlign w:val="center"/>
          </w:tcPr>
          <w:p w:rsidR="0034798C" w:rsidRPr="00200765" w:rsidRDefault="0034798C" w:rsidP="00200765">
            <w:pPr>
              <w:spacing w:line="400" w:lineRule="exact"/>
              <w:ind w:firstLineChars="200" w:firstLine="480"/>
              <w:jc w:val="center"/>
              <w:rPr>
                <w:rFonts w:ascii="仿宋" w:eastAsia="仿宋" w:hAnsi="仿宋"/>
                <w:color w:val="000000"/>
                <w:sz w:val="24"/>
              </w:rPr>
            </w:pPr>
            <w:r w:rsidRPr="00200765">
              <w:rPr>
                <w:rFonts w:ascii="仿宋" w:eastAsia="仿宋" w:hAnsi="仿宋" w:hint="eastAsia"/>
                <w:color w:val="000000"/>
                <w:sz w:val="24"/>
              </w:rPr>
              <w:t>8</w:t>
            </w:r>
          </w:p>
        </w:tc>
        <w:tc>
          <w:tcPr>
            <w:tcW w:w="1812" w:type="dxa"/>
            <w:vAlign w:val="center"/>
          </w:tcPr>
          <w:p w:rsidR="0034798C" w:rsidRPr="00200765" w:rsidRDefault="0034798C" w:rsidP="00200765">
            <w:pPr>
              <w:spacing w:line="400" w:lineRule="exact"/>
              <w:ind w:firstLineChars="200" w:firstLine="480"/>
              <w:jc w:val="center"/>
              <w:rPr>
                <w:rFonts w:ascii="仿宋" w:eastAsia="仿宋" w:hAnsi="仿宋"/>
                <w:color w:val="000000"/>
                <w:sz w:val="24"/>
              </w:rPr>
            </w:pPr>
            <w:r w:rsidRPr="00200765">
              <w:rPr>
                <w:rFonts w:ascii="仿宋" w:eastAsia="仿宋" w:hAnsi="仿宋" w:hint="eastAsia"/>
                <w:color w:val="000000"/>
                <w:sz w:val="24"/>
              </w:rPr>
              <w:t>6</w:t>
            </w:r>
          </w:p>
        </w:tc>
        <w:tc>
          <w:tcPr>
            <w:tcW w:w="2210" w:type="dxa"/>
            <w:vAlign w:val="center"/>
          </w:tcPr>
          <w:p w:rsidR="0034798C" w:rsidRPr="00200765" w:rsidRDefault="0034798C" w:rsidP="00200765">
            <w:pPr>
              <w:spacing w:line="400" w:lineRule="exact"/>
              <w:ind w:firstLineChars="200" w:firstLine="480"/>
              <w:jc w:val="center"/>
              <w:rPr>
                <w:rFonts w:ascii="仿宋" w:eastAsia="仿宋" w:hAnsi="仿宋"/>
                <w:color w:val="000000"/>
                <w:sz w:val="24"/>
              </w:rPr>
            </w:pPr>
            <w:r w:rsidRPr="00200765">
              <w:rPr>
                <w:rFonts w:ascii="仿宋" w:eastAsia="仿宋" w:hAnsi="仿宋" w:hint="eastAsia"/>
                <w:color w:val="000000"/>
                <w:sz w:val="24"/>
              </w:rPr>
              <w:t>4</w:t>
            </w:r>
          </w:p>
        </w:tc>
      </w:tr>
      <w:tr w:rsidR="0034798C" w:rsidRPr="00200765" w:rsidTr="00486AD9">
        <w:trPr>
          <w:trHeight w:val="419"/>
          <w:jc w:val="center"/>
        </w:trPr>
        <w:tc>
          <w:tcPr>
            <w:tcW w:w="1740" w:type="dxa"/>
            <w:vAlign w:val="center"/>
          </w:tcPr>
          <w:p w:rsidR="0034798C" w:rsidRPr="00200765" w:rsidRDefault="0034798C" w:rsidP="00200765">
            <w:pPr>
              <w:spacing w:line="400" w:lineRule="exact"/>
              <w:ind w:firstLineChars="200" w:firstLine="482"/>
              <w:jc w:val="center"/>
              <w:rPr>
                <w:rFonts w:ascii="仿宋" w:eastAsia="仿宋" w:hAnsi="仿宋"/>
                <w:b/>
                <w:color w:val="000000"/>
                <w:sz w:val="24"/>
              </w:rPr>
            </w:pPr>
            <w:r w:rsidRPr="00200765">
              <w:rPr>
                <w:rFonts w:ascii="仿宋" w:eastAsia="仿宋" w:hAnsi="仿宋" w:hint="eastAsia"/>
                <w:b/>
                <w:color w:val="000000"/>
                <w:sz w:val="24"/>
              </w:rPr>
              <w:t>国家级</w:t>
            </w:r>
          </w:p>
        </w:tc>
        <w:tc>
          <w:tcPr>
            <w:tcW w:w="2207" w:type="dxa"/>
            <w:vAlign w:val="center"/>
          </w:tcPr>
          <w:p w:rsidR="0034798C" w:rsidRPr="00200765" w:rsidRDefault="0034798C" w:rsidP="00200765">
            <w:pPr>
              <w:spacing w:line="400" w:lineRule="exact"/>
              <w:ind w:firstLineChars="200" w:firstLine="480"/>
              <w:jc w:val="center"/>
              <w:rPr>
                <w:rFonts w:ascii="仿宋" w:eastAsia="仿宋" w:hAnsi="仿宋"/>
                <w:color w:val="000000"/>
                <w:sz w:val="24"/>
              </w:rPr>
            </w:pPr>
            <w:r w:rsidRPr="00200765">
              <w:rPr>
                <w:rFonts w:ascii="仿宋" w:eastAsia="仿宋" w:hAnsi="仿宋" w:hint="eastAsia"/>
                <w:color w:val="000000"/>
                <w:sz w:val="24"/>
              </w:rPr>
              <w:t>16</w:t>
            </w:r>
          </w:p>
        </w:tc>
        <w:tc>
          <w:tcPr>
            <w:tcW w:w="1812" w:type="dxa"/>
            <w:vAlign w:val="center"/>
          </w:tcPr>
          <w:p w:rsidR="0034798C" w:rsidRPr="00200765" w:rsidRDefault="0034798C" w:rsidP="00200765">
            <w:pPr>
              <w:spacing w:line="400" w:lineRule="exact"/>
              <w:ind w:firstLineChars="200" w:firstLine="480"/>
              <w:jc w:val="center"/>
              <w:rPr>
                <w:rFonts w:ascii="仿宋" w:eastAsia="仿宋" w:hAnsi="仿宋"/>
                <w:color w:val="000000"/>
                <w:sz w:val="24"/>
              </w:rPr>
            </w:pPr>
            <w:r w:rsidRPr="00200765">
              <w:rPr>
                <w:rFonts w:ascii="仿宋" w:eastAsia="仿宋" w:hAnsi="仿宋" w:hint="eastAsia"/>
                <w:color w:val="000000"/>
                <w:sz w:val="24"/>
              </w:rPr>
              <w:t>12</w:t>
            </w:r>
          </w:p>
        </w:tc>
        <w:tc>
          <w:tcPr>
            <w:tcW w:w="2210" w:type="dxa"/>
            <w:vAlign w:val="center"/>
          </w:tcPr>
          <w:p w:rsidR="0034798C" w:rsidRPr="00200765" w:rsidRDefault="0034798C" w:rsidP="00200765">
            <w:pPr>
              <w:spacing w:line="400" w:lineRule="exact"/>
              <w:ind w:firstLineChars="200" w:firstLine="480"/>
              <w:jc w:val="center"/>
              <w:rPr>
                <w:rFonts w:ascii="仿宋" w:eastAsia="仿宋" w:hAnsi="仿宋"/>
                <w:color w:val="000000"/>
                <w:sz w:val="24"/>
              </w:rPr>
            </w:pPr>
            <w:r w:rsidRPr="00200765">
              <w:rPr>
                <w:rFonts w:ascii="仿宋" w:eastAsia="仿宋" w:hAnsi="仿宋" w:hint="eastAsia"/>
                <w:color w:val="000000"/>
                <w:sz w:val="24"/>
              </w:rPr>
              <w:t>10</w:t>
            </w:r>
          </w:p>
        </w:tc>
      </w:tr>
    </w:tbl>
    <w:p w:rsidR="00200765" w:rsidRDefault="00200765" w:rsidP="00200765">
      <w:pPr>
        <w:spacing w:line="400" w:lineRule="exact"/>
        <w:ind w:firstLineChars="200" w:firstLine="600"/>
        <w:rPr>
          <w:rFonts w:ascii="仿宋" w:eastAsia="仿宋" w:hAnsi="仿宋" w:cs="Arial" w:hint="eastAsia"/>
          <w:color w:val="000000" w:themeColor="text1"/>
          <w:kern w:val="0"/>
          <w:sz w:val="30"/>
          <w:szCs w:val="30"/>
        </w:rPr>
      </w:pPr>
    </w:p>
    <w:p w:rsidR="0034798C" w:rsidRPr="00200765" w:rsidRDefault="0034798C" w:rsidP="00200765">
      <w:pPr>
        <w:spacing w:line="400" w:lineRule="exact"/>
        <w:ind w:firstLineChars="200" w:firstLine="600"/>
        <w:rPr>
          <w:rStyle w:val="a4"/>
          <w:rFonts w:ascii="仿宋" w:eastAsia="仿宋" w:hAnsi="仿宋" w:cs="Arial"/>
          <w:b w:val="0"/>
          <w:color w:val="000000" w:themeColor="text1"/>
          <w:kern w:val="0"/>
          <w:sz w:val="30"/>
          <w:szCs w:val="30"/>
        </w:rPr>
      </w:pPr>
      <w:r w:rsidRPr="00200765">
        <w:rPr>
          <w:rFonts w:ascii="仿宋" w:eastAsia="仿宋" w:hAnsi="仿宋" w:cs="Arial" w:hint="eastAsia"/>
          <w:color w:val="000000" w:themeColor="text1"/>
          <w:kern w:val="0"/>
          <w:sz w:val="30"/>
          <w:szCs w:val="30"/>
        </w:rPr>
        <w:t>团体赛获奖，队员全部按相应标准计算，同类项目取最高级计算。</w:t>
      </w:r>
    </w:p>
    <w:p w:rsidR="00777E90" w:rsidRPr="00200765" w:rsidRDefault="00777E90" w:rsidP="00200765">
      <w:pPr>
        <w:widowControl/>
        <w:adjustRightInd w:val="0"/>
        <w:snapToGrid w:val="0"/>
        <w:spacing w:line="360" w:lineRule="auto"/>
        <w:ind w:firstLineChars="200" w:firstLine="602"/>
        <w:jc w:val="left"/>
        <w:rPr>
          <w:rStyle w:val="a4"/>
          <w:rFonts w:ascii="仿宋" w:eastAsia="仿宋" w:hAnsi="仿宋" w:cs="Arial"/>
          <w:color w:val="000000" w:themeColor="text1"/>
          <w:kern w:val="0"/>
          <w:sz w:val="30"/>
          <w:szCs w:val="30"/>
        </w:rPr>
      </w:pPr>
      <w:r w:rsidRPr="00200765">
        <w:rPr>
          <w:rStyle w:val="a4"/>
          <w:rFonts w:ascii="仿宋" w:eastAsia="仿宋" w:hAnsi="仿宋" w:cs="Arial" w:hint="eastAsia"/>
          <w:color w:val="000000" w:themeColor="text1"/>
          <w:kern w:val="0"/>
          <w:sz w:val="30"/>
          <w:szCs w:val="30"/>
        </w:rPr>
        <w:t>（4）破格毕业</w:t>
      </w:r>
    </w:p>
    <w:p w:rsidR="00710DE5" w:rsidRPr="00200765" w:rsidRDefault="00777E90" w:rsidP="00200765">
      <w:pPr>
        <w:widowControl/>
        <w:adjustRightInd w:val="0"/>
        <w:snapToGrid w:val="0"/>
        <w:spacing w:line="360" w:lineRule="auto"/>
        <w:ind w:firstLineChars="200" w:firstLine="600"/>
        <w:jc w:val="left"/>
        <w:rPr>
          <w:rStyle w:val="a4"/>
          <w:rFonts w:ascii="仿宋" w:eastAsia="仿宋" w:hAnsi="仿宋" w:cs="Arial"/>
          <w:b w:val="0"/>
          <w:color w:val="000000" w:themeColor="text1"/>
          <w:kern w:val="0"/>
          <w:sz w:val="30"/>
          <w:szCs w:val="30"/>
        </w:rPr>
      </w:pPr>
      <w:r w:rsidRPr="00200765">
        <w:rPr>
          <w:rStyle w:val="a4"/>
          <w:rFonts w:ascii="仿宋" w:eastAsia="仿宋" w:hAnsi="仿宋" w:cs="Arial" w:hint="eastAsia"/>
          <w:b w:val="0"/>
          <w:color w:val="000000" w:themeColor="text1"/>
          <w:kern w:val="0"/>
          <w:sz w:val="30"/>
          <w:szCs w:val="30"/>
        </w:rPr>
        <w:t>因我校的为职业技术学校，学情较特殊，有优秀的学生参与技能大赛，如获得省级以上奖的可因</w:t>
      </w:r>
      <w:bookmarkStart w:id="0" w:name="_GoBack"/>
      <w:bookmarkEnd w:id="0"/>
      <w:r w:rsidRPr="00200765">
        <w:rPr>
          <w:rStyle w:val="a4"/>
          <w:rFonts w:ascii="仿宋" w:eastAsia="仿宋" w:hAnsi="仿宋" w:cs="Arial" w:hint="eastAsia"/>
          <w:b w:val="0"/>
          <w:color w:val="000000" w:themeColor="text1"/>
          <w:kern w:val="0"/>
          <w:sz w:val="30"/>
          <w:szCs w:val="30"/>
        </w:rPr>
        <w:t>其取得的技能大赛成绩准其破格毕业，另产教融合班、校企合作班、无人机培训班等学生后期均已赴企业实训学习或就业，还有一些其他的破格就业情况，也均可直接破格录入学分合格。</w:t>
      </w:r>
    </w:p>
    <w:p w:rsidR="003F52F9" w:rsidRPr="00200765" w:rsidRDefault="00FE21BB" w:rsidP="00200765">
      <w:pPr>
        <w:widowControl/>
        <w:adjustRightInd w:val="0"/>
        <w:snapToGrid w:val="0"/>
        <w:spacing w:line="360" w:lineRule="auto"/>
        <w:ind w:firstLineChars="200" w:firstLine="602"/>
        <w:jc w:val="left"/>
        <w:rPr>
          <w:rFonts w:ascii="仿宋" w:eastAsia="仿宋" w:hAnsi="仿宋"/>
          <w:color w:val="000000" w:themeColor="text1"/>
          <w:sz w:val="30"/>
          <w:szCs w:val="30"/>
        </w:rPr>
      </w:pPr>
      <w:r w:rsidRPr="00200765">
        <w:rPr>
          <w:rStyle w:val="a4"/>
          <w:rFonts w:ascii="仿宋" w:eastAsia="仿宋" w:hAnsi="仿宋" w:cs="Arial" w:hint="eastAsia"/>
          <w:color w:val="000000" w:themeColor="text1"/>
          <w:kern w:val="0"/>
          <w:sz w:val="30"/>
          <w:szCs w:val="30"/>
        </w:rPr>
        <w:t>三</w:t>
      </w:r>
      <w:r w:rsidR="00777E90" w:rsidRPr="00200765">
        <w:rPr>
          <w:rStyle w:val="a4"/>
          <w:rFonts w:ascii="仿宋" w:eastAsia="仿宋" w:hAnsi="仿宋" w:cs="Arial" w:hint="eastAsia"/>
          <w:color w:val="000000" w:themeColor="text1"/>
          <w:kern w:val="0"/>
          <w:sz w:val="30"/>
          <w:szCs w:val="30"/>
        </w:rPr>
        <w:t>、</w:t>
      </w:r>
      <w:r w:rsidR="00E5656D" w:rsidRPr="00200765">
        <w:rPr>
          <w:rStyle w:val="a4"/>
          <w:rFonts w:ascii="仿宋" w:eastAsia="仿宋" w:hAnsi="仿宋" w:cs="Arial" w:hint="eastAsia"/>
          <w:color w:val="000000" w:themeColor="text1"/>
          <w:kern w:val="0"/>
          <w:sz w:val="30"/>
          <w:szCs w:val="30"/>
        </w:rPr>
        <w:t>学籍管理与毕业</w:t>
      </w:r>
    </w:p>
    <w:p w:rsidR="00D66421" w:rsidRPr="00200765" w:rsidRDefault="00E5656D" w:rsidP="00200765">
      <w:pPr>
        <w:pStyle w:val="a3"/>
        <w:widowControl/>
        <w:adjustRightInd w:val="0"/>
        <w:snapToGrid w:val="0"/>
        <w:spacing w:beforeAutospacing="0" w:afterAutospacing="0" w:line="360" w:lineRule="auto"/>
        <w:ind w:firstLineChars="200" w:firstLine="600"/>
        <w:rPr>
          <w:rFonts w:ascii="仿宋" w:eastAsia="仿宋" w:hAnsi="仿宋" w:cs="Arial"/>
          <w:color w:val="000000" w:themeColor="text1"/>
          <w:sz w:val="30"/>
          <w:szCs w:val="30"/>
        </w:rPr>
      </w:pPr>
      <w:r w:rsidRPr="00200765">
        <w:rPr>
          <w:rFonts w:ascii="仿宋" w:eastAsia="仿宋" w:hAnsi="仿宋" w:cs="Arial" w:hint="eastAsia"/>
          <w:color w:val="000000" w:themeColor="text1"/>
          <w:sz w:val="30"/>
          <w:szCs w:val="30"/>
        </w:rPr>
        <w:t>1、所有专业的学制均为3年，毕业不受3年限制，但不得少于2年，不能超过5年。</w:t>
      </w:r>
    </w:p>
    <w:p w:rsidR="00D66421" w:rsidRPr="00200765" w:rsidRDefault="00E5656D" w:rsidP="00200765">
      <w:pPr>
        <w:pStyle w:val="a3"/>
        <w:widowControl/>
        <w:adjustRightInd w:val="0"/>
        <w:snapToGrid w:val="0"/>
        <w:spacing w:beforeAutospacing="0" w:afterAutospacing="0" w:line="360" w:lineRule="auto"/>
        <w:ind w:firstLineChars="200" w:firstLine="600"/>
        <w:rPr>
          <w:rFonts w:ascii="仿宋" w:eastAsia="仿宋" w:hAnsi="仿宋" w:cs="Arial"/>
          <w:color w:val="000000" w:themeColor="text1"/>
          <w:sz w:val="30"/>
          <w:szCs w:val="30"/>
        </w:rPr>
      </w:pPr>
      <w:r w:rsidRPr="00200765">
        <w:rPr>
          <w:rFonts w:ascii="仿宋" w:eastAsia="仿宋" w:hAnsi="仿宋" w:cs="Arial" w:hint="eastAsia"/>
          <w:color w:val="000000" w:themeColor="text1"/>
          <w:sz w:val="30"/>
          <w:szCs w:val="30"/>
        </w:rPr>
        <w:t>2、每学年分为2学期，每学期按实际授课1</w:t>
      </w:r>
      <w:r w:rsidR="00A70DCF" w:rsidRPr="00200765">
        <w:rPr>
          <w:rFonts w:ascii="仿宋" w:eastAsia="仿宋" w:hAnsi="仿宋" w:cs="Arial" w:hint="eastAsia"/>
          <w:color w:val="000000" w:themeColor="text1"/>
          <w:sz w:val="30"/>
          <w:szCs w:val="30"/>
        </w:rPr>
        <w:t>8</w:t>
      </w:r>
      <w:r w:rsidRPr="00200765">
        <w:rPr>
          <w:rFonts w:ascii="仿宋" w:eastAsia="仿宋" w:hAnsi="仿宋" w:cs="Arial" w:hint="eastAsia"/>
          <w:color w:val="000000" w:themeColor="text1"/>
          <w:sz w:val="30"/>
          <w:szCs w:val="30"/>
        </w:rPr>
        <w:t>周计算</w:t>
      </w:r>
      <w:r w:rsidR="00D66421" w:rsidRPr="00200765">
        <w:rPr>
          <w:rFonts w:ascii="仿宋" w:eastAsia="仿宋" w:hAnsi="仿宋" w:cs="Arial" w:hint="eastAsia"/>
          <w:color w:val="000000" w:themeColor="text1"/>
          <w:sz w:val="30"/>
          <w:szCs w:val="30"/>
        </w:rPr>
        <w:t>.</w:t>
      </w:r>
    </w:p>
    <w:p w:rsidR="00D66421" w:rsidRPr="00200765" w:rsidRDefault="00E5656D" w:rsidP="00200765">
      <w:pPr>
        <w:pStyle w:val="a3"/>
        <w:widowControl/>
        <w:adjustRightInd w:val="0"/>
        <w:snapToGrid w:val="0"/>
        <w:spacing w:beforeAutospacing="0" w:afterAutospacing="0" w:line="360" w:lineRule="auto"/>
        <w:ind w:firstLineChars="200" w:firstLine="600"/>
        <w:rPr>
          <w:rFonts w:ascii="仿宋" w:eastAsia="仿宋" w:hAnsi="仿宋" w:cs="Arial"/>
          <w:color w:val="000000" w:themeColor="text1"/>
          <w:sz w:val="30"/>
          <w:szCs w:val="30"/>
        </w:rPr>
      </w:pPr>
      <w:r w:rsidRPr="00200765">
        <w:rPr>
          <w:rFonts w:ascii="仿宋" w:eastAsia="仿宋" w:hAnsi="仿宋" w:cs="Arial" w:hint="eastAsia"/>
          <w:color w:val="000000" w:themeColor="text1"/>
          <w:sz w:val="30"/>
          <w:szCs w:val="30"/>
        </w:rPr>
        <w:t>3、所有的本校学生按教学计划修满规定学分者，允许</w:t>
      </w:r>
      <w:r w:rsidR="00777E90" w:rsidRPr="00200765">
        <w:rPr>
          <w:rFonts w:ascii="仿宋" w:eastAsia="仿宋" w:hAnsi="仿宋" w:cs="Arial" w:hint="eastAsia"/>
          <w:color w:val="000000" w:themeColor="text1"/>
          <w:sz w:val="30"/>
          <w:szCs w:val="30"/>
        </w:rPr>
        <w:t>其</w:t>
      </w:r>
      <w:r w:rsidRPr="00200765">
        <w:rPr>
          <w:rFonts w:ascii="仿宋" w:eastAsia="仿宋" w:hAnsi="仿宋" w:cs="Arial" w:hint="eastAsia"/>
          <w:color w:val="000000" w:themeColor="text1"/>
          <w:sz w:val="30"/>
          <w:szCs w:val="30"/>
        </w:rPr>
        <w:t>毕业；但在规定的三年内由于学生本人原因，未达到毕业要求（未</w:t>
      </w:r>
      <w:r w:rsidRPr="00200765">
        <w:rPr>
          <w:rFonts w:ascii="仿宋" w:eastAsia="仿宋" w:hAnsi="仿宋" w:cs="Arial" w:hint="eastAsia"/>
          <w:color w:val="000000" w:themeColor="text1"/>
          <w:sz w:val="30"/>
          <w:szCs w:val="30"/>
        </w:rPr>
        <w:lastRenderedPageBreak/>
        <w:t>达到所需的学分）均作结业处理。如要求继续学习者，允许按照学期交纳费用，延长学习时间，修满规定学分后，换发毕业证书。</w:t>
      </w:r>
    </w:p>
    <w:p w:rsidR="00D66421" w:rsidRPr="00200765" w:rsidRDefault="00E5656D" w:rsidP="00200765">
      <w:pPr>
        <w:pStyle w:val="a3"/>
        <w:widowControl/>
        <w:adjustRightInd w:val="0"/>
        <w:snapToGrid w:val="0"/>
        <w:spacing w:beforeAutospacing="0" w:afterAutospacing="0" w:line="360" w:lineRule="auto"/>
        <w:ind w:leftChars="228" w:left="479"/>
        <w:rPr>
          <w:rFonts w:ascii="仿宋" w:eastAsia="仿宋" w:hAnsi="仿宋" w:cs="Arial"/>
          <w:color w:val="000000" w:themeColor="text1"/>
          <w:sz w:val="30"/>
          <w:szCs w:val="30"/>
        </w:rPr>
      </w:pPr>
      <w:r w:rsidRPr="00200765">
        <w:rPr>
          <w:rFonts w:ascii="仿宋" w:eastAsia="仿宋" w:hAnsi="仿宋" w:cs="Arial" w:hint="eastAsia"/>
          <w:color w:val="000000" w:themeColor="text1"/>
          <w:sz w:val="30"/>
          <w:szCs w:val="30"/>
        </w:rPr>
        <w:t>4</w:t>
      </w:r>
      <w:r w:rsidR="00022BFF" w:rsidRPr="00200765">
        <w:rPr>
          <w:rFonts w:ascii="仿宋" w:eastAsia="仿宋" w:hAnsi="仿宋" w:cs="Arial" w:hint="eastAsia"/>
          <w:color w:val="000000" w:themeColor="text1"/>
          <w:sz w:val="30"/>
          <w:szCs w:val="30"/>
        </w:rPr>
        <w:t>、</w:t>
      </w:r>
      <w:r w:rsidRPr="00200765">
        <w:rPr>
          <w:rFonts w:ascii="仿宋" w:eastAsia="仿宋" w:hAnsi="仿宋" w:cs="Arial" w:hint="eastAsia"/>
          <w:color w:val="000000" w:themeColor="text1"/>
          <w:sz w:val="30"/>
          <w:szCs w:val="30"/>
        </w:rPr>
        <w:t>修满三年，学分达到</w:t>
      </w:r>
      <w:r w:rsidR="00777E90" w:rsidRPr="00200765">
        <w:rPr>
          <w:rFonts w:ascii="仿宋" w:eastAsia="仿宋" w:hAnsi="仿宋" w:cs="Arial" w:hint="eastAsia"/>
          <w:color w:val="000000" w:themeColor="text1"/>
          <w:sz w:val="30"/>
          <w:szCs w:val="30"/>
        </w:rPr>
        <w:t>合格</w:t>
      </w:r>
      <w:r w:rsidRPr="00200765">
        <w:rPr>
          <w:rFonts w:ascii="仿宋" w:eastAsia="仿宋" w:hAnsi="仿宋" w:cs="Arial" w:hint="eastAsia"/>
          <w:color w:val="000000" w:themeColor="text1"/>
          <w:sz w:val="30"/>
          <w:szCs w:val="30"/>
        </w:rPr>
        <w:t>具备毕业资格。</w:t>
      </w:r>
    </w:p>
    <w:p w:rsidR="00777E90" w:rsidRPr="00200765" w:rsidRDefault="00E5656D" w:rsidP="00200765">
      <w:pPr>
        <w:pStyle w:val="a3"/>
        <w:widowControl/>
        <w:adjustRightInd w:val="0"/>
        <w:snapToGrid w:val="0"/>
        <w:spacing w:beforeAutospacing="0" w:afterAutospacing="0" w:line="360" w:lineRule="auto"/>
        <w:ind w:firstLineChars="200" w:firstLine="600"/>
        <w:rPr>
          <w:rFonts w:ascii="仿宋" w:eastAsia="仿宋" w:hAnsi="仿宋" w:cs="Arial"/>
          <w:color w:val="000000" w:themeColor="text1"/>
          <w:sz w:val="30"/>
          <w:szCs w:val="30"/>
        </w:rPr>
      </w:pPr>
      <w:r w:rsidRPr="00200765">
        <w:rPr>
          <w:rFonts w:ascii="仿宋" w:eastAsia="仿宋" w:hAnsi="仿宋" w:cs="Arial" w:hint="eastAsia"/>
          <w:color w:val="000000" w:themeColor="text1"/>
          <w:sz w:val="30"/>
          <w:szCs w:val="30"/>
        </w:rPr>
        <w:t>具有本校学籍的学生，成绩优秀，德智体合格，提前修完教学计划规定的全部课程，取得毕业规定的学分，由本人申请，学校批准，准予提前毕业。</w:t>
      </w:r>
    </w:p>
    <w:p w:rsidR="00777E90" w:rsidRPr="00200765" w:rsidRDefault="00FE21BB" w:rsidP="00200765">
      <w:pPr>
        <w:pStyle w:val="a3"/>
        <w:widowControl/>
        <w:adjustRightInd w:val="0"/>
        <w:snapToGrid w:val="0"/>
        <w:spacing w:beforeAutospacing="0" w:afterAutospacing="0" w:line="360" w:lineRule="auto"/>
        <w:ind w:firstLineChars="200" w:firstLine="602"/>
        <w:rPr>
          <w:rFonts w:ascii="仿宋" w:eastAsia="仿宋" w:hAnsi="仿宋" w:cs="Arial"/>
          <w:b/>
          <w:color w:val="000000" w:themeColor="text1"/>
          <w:sz w:val="30"/>
          <w:szCs w:val="30"/>
        </w:rPr>
      </w:pPr>
      <w:r w:rsidRPr="00200765">
        <w:rPr>
          <w:rFonts w:ascii="仿宋" w:eastAsia="仿宋" w:hAnsi="仿宋" w:cs="Arial" w:hint="eastAsia"/>
          <w:b/>
          <w:color w:val="000000" w:themeColor="text1"/>
          <w:sz w:val="30"/>
          <w:szCs w:val="30"/>
        </w:rPr>
        <w:t>四</w:t>
      </w:r>
      <w:r w:rsidR="00777E90" w:rsidRPr="00200765">
        <w:rPr>
          <w:rFonts w:ascii="仿宋" w:eastAsia="仿宋" w:hAnsi="仿宋" w:cs="Arial" w:hint="eastAsia"/>
          <w:b/>
          <w:color w:val="000000" w:themeColor="text1"/>
          <w:sz w:val="30"/>
          <w:szCs w:val="30"/>
        </w:rPr>
        <w:t>、学分制说明</w:t>
      </w:r>
    </w:p>
    <w:p w:rsidR="003F52F9" w:rsidRPr="00200765" w:rsidRDefault="00E5656D" w:rsidP="00200765">
      <w:pPr>
        <w:pStyle w:val="a3"/>
        <w:widowControl/>
        <w:adjustRightInd w:val="0"/>
        <w:snapToGrid w:val="0"/>
        <w:spacing w:beforeAutospacing="0" w:afterAutospacing="0" w:line="360" w:lineRule="auto"/>
        <w:ind w:firstLineChars="200" w:firstLine="600"/>
        <w:rPr>
          <w:rFonts w:ascii="仿宋" w:eastAsia="仿宋" w:hAnsi="仿宋" w:cs="Arial"/>
          <w:color w:val="000000" w:themeColor="text1"/>
          <w:sz w:val="30"/>
          <w:szCs w:val="30"/>
        </w:rPr>
      </w:pPr>
      <w:r w:rsidRPr="00200765">
        <w:rPr>
          <w:rFonts w:ascii="仿宋" w:eastAsia="仿宋" w:hAnsi="仿宋" w:cs="Arial" w:hint="eastAsia"/>
          <w:color w:val="000000" w:themeColor="text1"/>
          <w:sz w:val="30"/>
          <w:szCs w:val="30"/>
        </w:rPr>
        <w:t>试行学分制是学校的一项重大改革举措，学校各方面要高度重视、通力协作；要认真做好与学分制配套的课程体系、评价体系、师资队伍、实验和实习设备等建设工作。学校教学和学籍管理部门要根据本细则制定相关配套制度，加强管理，并积极运用</w:t>
      </w:r>
      <w:r w:rsidR="00777E90" w:rsidRPr="00200765">
        <w:rPr>
          <w:rFonts w:ascii="仿宋" w:eastAsia="仿宋" w:hAnsi="仿宋" w:cs="Arial" w:hint="eastAsia"/>
          <w:color w:val="000000" w:themeColor="text1"/>
          <w:sz w:val="30"/>
          <w:szCs w:val="30"/>
        </w:rPr>
        <w:t>信息技术</w:t>
      </w:r>
      <w:r w:rsidRPr="00200765">
        <w:rPr>
          <w:rFonts w:ascii="仿宋" w:eastAsia="仿宋" w:hAnsi="仿宋" w:cs="Arial" w:hint="eastAsia"/>
          <w:color w:val="000000" w:themeColor="text1"/>
          <w:sz w:val="30"/>
          <w:szCs w:val="30"/>
        </w:rPr>
        <w:t>辅助管理手段，提高管理效益。</w:t>
      </w:r>
    </w:p>
    <w:p w:rsidR="00200765" w:rsidRPr="00200765" w:rsidRDefault="00E5656D" w:rsidP="00200765">
      <w:pPr>
        <w:pStyle w:val="a3"/>
        <w:widowControl/>
        <w:adjustRightInd w:val="0"/>
        <w:snapToGrid w:val="0"/>
        <w:spacing w:beforeAutospacing="0" w:afterAutospacing="0" w:line="360" w:lineRule="auto"/>
        <w:ind w:firstLineChars="200" w:firstLine="600"/>
        <w:rPr>
          <w:rFonts w:ascii="仿宋" w:eastAsia="仿宋" w:hAnsi="仿宋" w:cs="Arial" w:hint="eastAsia"/>
          <w:color w:val="000000" w:themeColor="text1"/>
          <w:sz w:val="30"/>
          <w:szCs w:val="30"/>
        </w:rPr>
      </w:pPr>
      <w:r w:rsidRPr="00200765">
        <w:rPr>
          <w:rFonts w:ascii="仿宋" w:eastAsia="仿宋" w:hAnsi="仿宋" w:cs="Arial" w:hint="eastAsia"/>
          <w:color w:val="000000" w:themeColor="text1"/>
          <w:sz w:val="30"/>
          <w:szCs w:val="30"/>
        </w:rPr>
        <w:t>本细则自201</w:t>
      </w:r>
      <w:r w:rsidR="00777E90" w:rsidRPr="00200765">
        <w:rPr>
          <w:rFonts w:ascii="仿宋" w:eastAsia="仿宋" w:hAnsi="仿宋" w:cs="Arial" w:hint="eastAsia"/>
          <w:color w:val="000000" w:themeColor="text1"/>
          <w:sz w:val="30"/>
          <w:szCs w:val="30"/>
        </w:rPr>
        <w:t>9</w:t>
      </w:r>
      <w:r w:rsidRPr="00200765">
        <w:rPr>
          <w:rFonts w:ascii="仿宋" w:eastAsia="仿宋" w:hAnsi="仿宋" w:cs="Arial" w:hint="eastAsia"/>
          <w:color w:val="000000" w:themeColor="text1"/>
          <w:sz w:val="30"/>
          <w:szCs w:val="30"/>
        </w:rPr>
        <w:t>年秋季入学新生开始试行。</w:t>
      </w:r>
    </w:p>
    <w:p w:rsidR="003F52F9" w:rsidRPr="00200765" w:rsidRDefault="003F52F9" w:rsidP="00200765">
      <w:pPr>
        <w:pStyle w:val="a3"/>
        <w:widowControl/>
        <w:adjustRightInd w:val="0"/>
        <w:snapToGrid w:val="0"/>
        <w:spacing w:beforeAutospacing="0" w:afterAutospacing="0" w:line="360" w:lineRule="auto"/>
        <w:jc w:val="both"/>
        <w:rPr>
          <w:rFonts w:ascii="仿宋" w:eastAsia="仿宋" w:hAnsi="仿宋" w:cs="Arial" w:hint="eastAsia"/>
          <w:color w:val="000000" w:themeColor="text1"/>
          <w:sz w:val="30"/>
          <w:szCs w:val="30"/>
        </w:rPr>
      </w:pPr>
    </w:p>
    <w:p w:rsidR="00200765" w:rsidRDefault="00200765" w:rsidP="00200765">
      <w:pPr>
        <w:pStyle w:val="a3"/>
        <w:widowControl/>
        <w:adjustRightInd w:val="0"/>
        <w:snapToGrid w:val="0"/>
        <w:spacing w:beforeAutospacing="0" w:afterAutospacing="0" w:line="360" w:lineRule="auto"/>
        <w:jc w:val="both"/>
        <w:rPr>
          <w:rFonts w:ascii="仿宋_GB2312" w:eastAsia="仿宋_GB2312" w:hAnsiTheme="minorEastAsia" w:cs="Arial" w:hint="eastAsia"/>
          <w:color w:val="000000" w:themeColor="text1"/>
          <w:sz w:val="28"/>
          <w:szCs w:val="28"/>
        </w:rPr>
      </w:pPr>
    </w:p>
    <w:p w:rsidR="00200765" w:rsidRPr="00777E90" w:rsidRDefault="00200765" w:rsidP="00200765">
      <w:pPr>
        <w:pStyle w:val="a3"/>
        <w:widowControl/>
        <w:adjustRightInd w:val="0"/>
        <w:snapToGrid w:val="0"/>
        <w:spacing w:beforeAutospacing="0" w:afterAutospacing="0" w:line="360" w:lineRule="auto"/>
        <w:jc w:val="both"/>
        <w:rPr>
          <w:rFonts w:ascii="仿宋_GB2312" w:eastAsia="仿宋_GB2312" w:hAnsiTheme="minorEastAsia"/>
          <w:color w:val="000000" w:themeColor="text1"/>
          <w:sz w:val="28"/>
          <w:szCs w:val="28"/>
        </w:rPr>
      </w:pPr>
      <w:r w:rsidRPr="00200765">
        <w:rPr>
          <w:rFonts w:ascii="仿宋_GB2312" w:eastAsia="仿宋_GB2312" w:hAnsiTheme="minorEastAsia" w:cs="Arial"/>
          <w:color w:val="000000" w:themeColor="text1"/>
          <w:sz w:val="28"/>
          <w:szCs w:val="28"/>
        </w:rPr>
        <w:drawing>
          <wp:inline distT="0" distB="0" distL="0" distR="0">
            <wp:extent cx="5274310" cy="2670119"/>
            <wp:effectExtent l="19050" t="0" r="2540" b="0"/>
            <wp:docPr id="2" name="图片 1" descr="C:\Users\ADMINI~1\AppData\Local\Temp\WeChat Files\e27cfe464153ea487c16fc7bb591b0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1\AppData\Local\Temp\WeChat Files\e27cfe464153ea487c16fc7bb591b0b.jpg"/>
                    <pic:cNvPicPr>
                      <a:picLocks noChangeAspect="1" noChangeArrowheads="1"/>
                    </pic:cNvPicPr>
                  </pic:nvPicPr>
                  <pic:blipFill>
                    <a:blip r:embed="rId7" cstate="print"/>
                    <a:srcRect/>
                    <a:stretch>
                      <a:fillRect/>
                    </a:stretch>
                  </pic:blipFill>
                  <pic:spPr bwMode="auto">
                    <a:xfrm>
                      <a:off x="0" y="0"/>
                      <a:ext cx="5274310" cy="2670119"/>
                    </a:xfrm>
                    <a:prstGeom prst="rect">
                      <a:avLst/>
                    </a:prstGeom>
                    <a:noFill/>
                    <a:ln w="9525">
                      <a:noFill/>
                      <a:miter lim="800000"/>
                      <a:headEnd/>
                      <a:tailEnd/>
                    </a:ln>
                  </pic:spPr>
                </pic:pic>
              </a:graphicData>
            </a:graphic>
          </wp:inline>
        </w:drawing>
      </w:r>
    </w:p>
    <w:sectPr w:rsidR="00200765" w:rsidRPr="00777E90" w:rsidSect="003F52F9">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1142" w:rsidRDefault="00C71142" w:rsidP="00443D4A">
      <w:r>
        <w:separator/>
      </w:r>
    </w:p>
  </w:endnote>
  <w:endnote w:type="continuationSeparator" w:id="0">
    <w:p w:rsidR="00C71142" w:rsidRDefault="00C71142" w:rsidP="00443D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altName w:val="微软雅黑"/>
    <w:charset w:val="86"/>
    <w:family w:val="script"/>
    <w:pitch w:val="fixed"/>
    <w:sig w:usb0="00000000" w:usb1="080E0000" w:usb2="00000010" w:usb3="00000000" w:csb0="00040000" w:csb1="00000000"/>
  </w:font>
  <w:font w:name="仿宋_GB2312">
    <w:altName w:val="微软雅黑"/>
    <w:charset w:val="86"/>
    <w:family w:val="modern"/>
    <w:pitch w:val="fixed"/>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28335"/>
      <w:docPartObj>
        <w:docPartGallery w:val="Page Numbers (Bottom of Page)"/>
        <w:docPartUnique/>
      </w:docPartObj>
    </w:sdtPr>
    <w:sdtContent>
      <w:p w:rsidR="00855FE4" w:rsidRDefault="00855FE4">
        <w:pPr>
          <w:pStyle w:val="a6"/>
        </w:pPr>
        <w:r>
          <w:ptab w:relativeTo="margin" w:alignment="right" w:leader="none"/>
        </w:r>
        <w:r w:rsidR="00E42AFA" w:rsidRPr="00E42AFA">
          <w:fldChar w:fldCharType="begin"/>
        </w:r>
        <w:r w:rsidR="00E335E3">
          <w:instrText xml:space="preserve"> PAGE   \* MERGEFORMAT </w:instrText>
        </w:r>
        <w:r w:rsidR="00E42AFA" w:rsidRPr="00E42AFA">
          <w:fldChar w:fldCharType="separate"/>
        </w:r>
        <w:r w:rsidR="00200765" w:rsidRPr="00200765">
          <w:rPr>
            <w:noProof/>
            <w:lang w:val="zh-CN"/>
          </w:rPr>
          <w:t>2</w:t>
        </w:r>
        <w:r w:rsidR="00E42AFA">
          <w:rPr>
            <w:noProof/>
            <w:lang w:val="zh-CN"/>
          </w:rPr>
          <w:fldChar w:fldCharType="end"/>
        </w:r>
      </w:p>
    </w:sdtContent>
  </w:sdt>
  <w:p w:rsidR="00855FE4" w:rsidRDefault="00855FE4">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1142" w:rsidRDefault="00C71142" w:rsidP="00443D4A">
      <w:r>
        <w:separator/>
      </w:r>
    </w:p>
  </w:footnote>
  <w:footnote w:type="continuationSeparator" w:id="0">
    <w:p w:rsidR="00C71142" w:rsidRDefault="00C71142" w:rsidP="00443D4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722D58B7"/>
    <w:rsid w:val="000223B9"/>
    <w:rsid w:val="00022BFF"/>
    <w:rsid w:val="00025C27"/>
    <w:rsid w:val="000334A0"/>
    <w:rsid w:val="00097CC5"/>
    <w:rsid w:val="00105CF9"/>
    <w:rsid w:val="00176DD0"/>
    <w:rsid w:val="001F40D1"/>
    <w:rsid w:val="00200765"/>
    <w:rsid w:val="00204C88"/>
    <w:rsid w:val="002613BE"/>
    <w:rsid w:val="002A0D13"/>
    <w:rsid w:val="002A422A"/>
    <w:rsid w:val="002A59E4"/>
    <w:rsid w:val="002B684F"/>
    <w:rsid w:val="00324CA6"/>
    <w:rsid w:val="0034798C"/>
    <w:rsid w:val="00362ECE"/>
    <w:rsid w:val="003D012D"/>
    <w:rsid w:val="003E6D00"/>
    <w:rsid w:val="003F1049"/>
    <w:rsid w:val="003F52F9"/>
    <w:rsid w:val="00443D4A"/>
    <w:rsid w:val="00456164"/>
    <w:rsid w:val="00475E5F"/>
    <w:rsid w:val="004C1CF4"/>
    <w:rsid w:val="00512C6C"/>
    <w:rsid w:val="00567484"/>
    <w:rsid w:val="005728CB"/>
    <w:rsid w:val="00581F68"/>
    <w:rsid w:val="00586553"/>
    <w:rsid w:val="005876ED"/>
    <w:rsid w:val="00685587"/>
    <w:rsid w:val="00710DE5"/>
    <w:rsid w:val="00777E90"/>
    <w:rsid w:val="007B0169"/>
    <w:rsid w:val="007C3ABA"/>
    <w:rsid w:val="008537B1"/>
    <w:rsid w:val="00855FE4"/>
    <w:rsid w:val="008826D6"/>
    <w:rsid w:val="008B0175"/>
    <w:rsid w:val="008E6E71"/>
    <w:rsid w:val="009B4B58"/>
    <w:rsid w:val="00A205D0"/>
    <w:rsid w:val="00A70DCF"/>
    <w:rsid w:val="00AB245B"/>
    <w:rsid w:val="00B37633"/>
    <w:rsid w:val="00B41D91"/>
    <w:rsid w:val="00B85123"/>
    <w:rsid w:val="00C254D3"/>
    <w:rsid w:val="00C45382"/>
    <w:rsid w:val="00C6693C"/>
    <w:rsid w:val="00C71142"/>
    <w:rsid w:val="00C7199F"/>
    <w:rsid w:val="00D30DF4"/>
    <w:rsid w:val="00D66421"/>
    <w:rsid w:val="00DF34D1"/>
    <w:rsid w:val="00E335E3"/>
    <w:rsid w:val="00E42AFA"/>
    <w:rsid w:val="00E5656D"/>
    <w:rsid w:val="00EB06E8"/>
    <w:rsid w:val="00ED0530"/>
    <w:rsid w:val="00ED1ADC"/>
    <w:rsid w:val="00F12507"/>
    <w:rsid w:val="00F1310E"/>
    <w:rsid w:val="00FB3C94"/>
    <w:rsid w:val="00FC4611"/>
    <w:rsid w:val="00FE21BB"/>
    <w:rsid w:val="722D58B7"/>
    <w:rsid w:val="7E51239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F52F9"/>
    <w:pPr>
      <w:widowControl w:val="0"/>
      <w:jc w:val="both"/>
    </w:pPr>
    <w:rPr>
      <w:rFonts w:asciiTheme="minorHAnsi" w:eastAsiaTheme="minorEastAsia" w:hAnsiTheme="minorHAnsi" w:cstheme="minorBidi"/>
      <w:kern w:val="2"/>
      <w:sz w:val="21"/>
      <w:szCs w:val="24"/>
    </w:rPr>
  </w:style>
  <w:style w:type="paragraph" w:styleId="2">
    <w:name w:val="heading 2"/>
    <w:basedOn w:val="a"/>
    <w:next w:val="a"/>
    <w:semiHidden/>
    <w:unhideWhenUsed/>
    <w:qFormat/>
    <w:rsid w:val="003F52F9"/>
    <w:pPr>
      <w:spacing w:beforeAutospacing="1" w:afterAutospacing="1"/>
      <w:jc w:val="left"/>
      <w:outlineLvl w:val="1"/>
    </w:pPr>
    <w:rPr>
      <w:rFonts w:ascii="宋体" w:eastAsia="宋体" w:hAnsi="宋体" w:cs="Times New Roman"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F52F9"/>
    <w:pPr>
      <w:spacing w:beforeAutospacing="1" w:afterAutospacing="1"/>
      <w:jc w:val="left"/>
    </w:pPr>
    <w:rPr>
      <w:rFonts w:cs="Times New Roman"/>
      <w:kern w:val="0"/>
      <w:sz w:val="24"/>
    </w:rPr>
  </w:style>
  <w:style w:type="character" w:styleId="a4">
    <w:name w:val="Strong"/>
    <w:basedOn w:val="a0"/>
    <w:qFormat/>
    <w:rsid w:val="003F52F9"/>
    <w:rPr>
      <w:b/>
    </w:rPr>
  </w:style>
  <w:style w:type="paragraph" w:styleId="a5">
    <w:name w:val="header"/>
    <w:basedOn w:val="a"/>
    <w:link w:val="Char"/>
    <w:rsid w:val="00443D4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443D4A"/>
    <w:rPr>
      <w:rFonts w:asciiTheme="minorHAnsi" w:eastAsiaTheme="minorEastAsia" w:hAnsiTheme="minorHAnsi" w:cstheme="minorBidi"/>
      <w:kern w:val="2"/>
      <w:sz w:val="18"/>
      <w:szCs w:val="18"/>
    </w:rPr>
  </w:style>
  <w:style w:type="paragraph" w:styleId="a6">
    <w:name w:val="footer"/>
    <w:basedOn w:val="a"/>
    <w:link w:val="Char0"/>
    <w:uiPriority w:val="99"/>
    <w:rsid w:val="00443D4A"/>
    <w:pPr>
      <w:tabs>
        <w:tab w:val="center" w:pos="4153"/>
        <w:tab w:val="right" w:pos="8306"/>
      </w:tabs>
      <w:snapToGrid w:val="0"/>
      <w:jc w:val="left"/>
    </w:pPr>
    <w:rPr>
      <w:sz w:val="18"/>
      <w:szCs w:val="18"/>
    </w:rPr>
  </w:style>
  <w:style w:type="character" w:customStyle="1" w:styleId="Char0">
    <w:name w:val="页脚 Char"/>
    <w:basedOn w:val="a0"/>
    <w:link w:val="a6"/>
    <w:uiPriority w:val="99"/>
    <w:rsid w:val="00443D4A"/>
    <w:rPr>
      <w:rFonts w:asciiTheme="minorHAnsi" w:eastAsiaTheme="minorEastAsia" w:hAnsiTheme="minorHAnsi" w:cstheme="minorBidi"/>
      <w:kern w:val="2"/>
      <w:sz w:val="18"/>
      <w:szCs w:val="18"/>
    </w:rPr>
  </w:style>
  <w:style w:type="paragraph" w:styleId="a7">
    <w:name w:val="Balloon Text"/>
    <w:basedOn w:val="a"/>
    <w:link w:val="Char1"/>
    <w:rsid w:val="00443D4A"/>
    <w:rPr>
      <w:sz w:val="18"/>
      <w:szCs w:val="18"/>
    </w:rPr>
  </w:style>
  <w:style w:type="character" w:customStyle="1" w:styleId="Char1">
    <w:name w:val="批注框文本 Char"/>
    <w:basedOn w:val="a0"/>
    <w:link w:val="a7"/>
    <w:rsid w:val="00443D4A"/>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409</Words>
  <Characters>2336</Characters>
  <Application>Microsoft Office Word</Application>
  <DocSecurity>0</DocSecurity>
  <Lines>19</Lines>
  <Paragraphs>5</Paragraphs>
  <ScaleCrop>false</ScaleCrop>
  <Company/>
  <LinksUpToDate>false</LinksUpToDate>
  <CharactersWithSpaces>2740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一夜小楼听雨</dc:creator>
  <cp:lastModifiedBy>xbany</cp:lastModifiedBy>
  <cp:revision>2</cp:revision>
  <cp:lastPrinted>2019-05-16T01:39:00Z</cp:lastPrinted>
  <dcterms:created xsi:type="dcterms:W3CDTF">2020-10-26T02:37:00Z</dcterms:created>
  <dcterms:modified xsi:type="dcterms:W3CDTF">2020-10-26T02:37:00Z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