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92" w:rsidRDefault="00B8324C">
      <w:pPr>
        <w:widowControl/>
        <w:adjustRightInd w:val="0"/>
        <w:snapToGrid w:val="0"/>
        <w:spacing w:line="360" w:lineRule="auto"/>
        <w:jc w:val="center"/>
        <w:rPr>
          <w:rFonts w:asciiTheme="majorEastAsia" w:eastAsiaTheme="majorEastAsia" w:hAnsiTheme="majorEastAsia" w:cstheme="majorEastAsia"/>
          <w:b/>
          <w:color w:val="000000" w:themeColor="text1"/>
          <w:w w:val="150"/>
          <w:kern w:val="0"/>
          <w:sz w:val="44"/>
          <w:szCs w:val="44"/>
        </w:rPr>
      </w:pPr>
      <w:r>
        <w:rPr>
          <w:rFonts w:asciiTheme="majorEastAsia" w:eastAsiaTheme="majorEastAsia" w:hAnsiTheme="majorEastAsia" w:cstheme="majorEastAsia" w:hint="eastAsia"/>
          <w:b/>
          <w:color w:val="000000" w:themeColor="text1"/>
          <w:w w:val="150"/>
          <w:kern w:val="0"/>
          <w:sz w:val="44"/>
          <w:szCs w:val="44"/>
        </w:rPr>
        <w:t>桂阳县职业技术教育学校</w:t>
      </w:r>
    </w:p>
    <w:p w:rsidR="00771592" w:rsidRDefault="00B8324C">
      <w:pPr>
        <w:pStyle w:val="a6"/>
        <w:widowControl/>
        <w:adjustRightInd w:val="0"/>
        <w:snapToGrid w:val="0"/>
        <w:spacing w:beforeAutospacing="0" w:afterAutospacing="0" w:line="360" w:lineRule="auto"/>
        <w:jc w:val="center"/>
        <w:rPr>
          <w:rFonts w:asciiTheme="majorEastAsia" w:eastAsiaTheme="majorEastAsia" w:hAnsiTheme="majorEastAsia" w:cstheme="majorEastAsia"/>
          <w:b/>
          <w:color w:val="000000" w:themeColor="text1"/>
          <w:w w:val="150"/>
          <w:sz w:val="44"/>
          <w:szCs w:val="44"/>
        </w:rPr>
      </w:pPr>
      <w:r>
        <w:rPr>
          <w:rFonts w:asciiTheme="majorEastAsia" w:eastAsiaTheme="majorEastAsia" w:hAnsiTheme="majorEastAsia" w:cstheme="majorEastAsia" w:hint="eastAsia"/>
          <w:b/>
          <w:color w:val="000000" w:themeColor="text1"/>
          <w:w w:val="150"/>
          <w:sz w:val="44"/>
          <w:szCs w:val="44"/>
        </w:rPr>
        <w:t>学分制</w:t>
      </w:r>
      <w:r>
        <w:rPr>
          <w:rFonts w:asciiTheme="majorEastAsia" w:eastAsiaTheme="majorEastAsia" w:hAnsiTheme="majorEastAsia" w:cstheme="majorEastAsia" w:hint="eastAsia"/>
          <w:b/>
          <w:color w:val="000000" w:themeColor="text1"/>
          <w:w w:val="150"/>
          <w:sz w:val="44"/>
          <w:szCs w:val="44"/>
        </w:rPr>
        <w:t>管理办法</w:t>
      </w:r>
    </w:p>
    <w:p w:rsidR="00771592" w:rsidRDefault="00B8324C">
      <w:pPr>
        <w:pStyle w:val="a6"/>
        <w:widowControl/>
        <w:adjustRightInd w:val="0"/>
        <w:snapToGrid w:val="0"/>
        <w:spacing w:beforeAutospacing="0" w:afterAutospacing="0" w:line="500" w:lineRule="exact"/>
        <w:rPr>
          <w:rFonts w:ascii="宋体" w:eastAsia="宋体" w:hAnsi="宋体" w:cs="宋体"/>
          <w:b/>
          <w:color w:val="000000" w:themeColor="text1"/>
          <w:w w:val="150"/>
          <w:sz w:val="44"/>
          <w:szCs w:val="44"/>
        </w:rPr>
      </w:pPr>
      <w:r>
        <w:rPr>
          <w:rFonts w:ascii="宋体" w:eastAsia="宋体" w:hAnsi="宋体" w:cs="宋体" w:hint="eastAsia"/>
          <w:b/>
          <w:color w:val="000000" w:themeColor="text1"/>
          <w:w w:val="150"/>
          <w:sz w:val="44"/>
          <w:szCs w:val="44"/>
        </w:rPr>
        <w:t xml:space="preserve">  </w:t>
      </w:r>
    </w:p>
    <w:p w:rsidR="00771592" w:rsidRDefault="00B8324C">
      <w:pPr>
        <w:pStyle w:val="a6"/>
        <w:widowControl/>
        <w:adjustRightInd w:val="0"/>
        <w:snapToGrid w:val="0"/>
        <w:spacing w:beforeAutospacing="0" w:afterAutospacing="0" w:line="50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为深化教育改革，全面推进素质教育，提高学校教育教学质量和办学效益，在教学过程中贯彻因材施教的原则，落实成才先成人的教育理念，培养技术型人才，使学校教育教学工作真正面对社会需求，面向全体学生，使每一个学生都能得到适合自身特点的最佳教育和全面发展。</w:t>
      </w:r>
    </w:p>
    <w:p w:rsidR="00771592" w:rsidRDefault="00B8324C">
      <w:pPr>
        <w:pStyle w:val="a6"/>
        <w:widowControl/>
        <w:adjustRightInd w:val="0"/>
        <w:snapToGrid w:val="0"/>
        <w:spacing w:beforeAutospacing="0" w:afterAutospacing="0" w:line="500" w:lineRule="exact"/>
        <w:ind w:firstLineChars="200" w:firstLine="562"/>
        <w:rPr>
          <w:rFonts w:ascii="宋体" w:eastAsia="宋体" w:hAnsi="宋体" w:cs="宋体"/>
          <w:color w:val="000000" w:themeColor="text1"/>
          <w:sz w:val="28"/>
          <w:szCs w:val="28"/>
        </w:rPr>
      </w:pPr>
      <w:r>
        <w:rPr>
          <w:rStyle w:val="a7"/>
          <w:rFonts w:ascii="宋体" w:eastAsia="宋体" w:hAnsi="宋体" w:cs="宋体" w:hint="eastAsia"/>
          <w:color w:val="000000" w:themeColor="text1"/>
          <w:sz w:val="28"/>
          <w:szCs w:val="28"/>
        </w:rPr>
        <w:t>一、学分制实施对象</w:t>
      </w:r>
      <w:r>
        <w:rPr>
          <w:rFonts w:ascii="宋体" w:eastAsia="宋体" w:hAnsi="宋体" w:cs="宋体" w:hint="eastAsia"/>
          <w:color w:val="000000" w:themeColor="text1"/>
          <w:sz w:val="28"/>
          <w:szCs w:val="28"/>
        </w:rPr>
        <w:t> </w:t>
      </w:r>
    </w:p>
    <w:p w:rsidR="00771592" w:rsidRDefault="00B8324C" w:rsidP="0036776C">
      <w:pPr>
        <w:pStyle w:val="a6"/>
        <w:widowControl/>
        <w:adjustRightInd w:val="0"/>
        <w:snapToGrid w:val="0"/>
        <w:spacing w:beforeAutospacing="0" w:afterAutospacing="0" w:line="500" w:lineRule="exact"/>
        <w:ind w:firstLineChars="177" w:firstLine="496"/>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适用于学校</w:t>
      </w:r>
      <w:r>
        <w:rPr>
          <w:rFonts w:ascii="宋体" w:eastAsia="宋体" w:hAnsi="宋体" w:cs="宋体" w:hint="eastAsia"/>
          <w:color w:val="000000" w:themeColor="text1"/>
          <w:sz w:val="28"/>
          <w:szCs w:val="28"/>
        </w:rPr>
        <w:t>全日制</w:t>
      </w:r>
      <w:r>
        <w:rPr>
          <w:rFonts w:ascii="宋体" w:eastAsia="宋体" w:hAnsi="宋体" w:cs="宋体" w:hint="eastAsia"/>
          <w:color w:val="000000" w:themeColor="text1"/>
          <w:sz w:val="28"/>
          <w:szCs w:val="28"/>
        </w:rPr>
        <w:t>在籍学生。</w:t>
      </w:r>
    </w:p>
    <w:p w:rsidR="00771592" w:rsidRDefault="00B8324C">
      <w:pPr>
        <w:pStyle w:val="a6"/>
        <w:widowControl/>
        <w:numPr>
          <w:ilvl w:val="0"/>
          <w:numId w:val="1"/>
        </w:numPr>
        <w:adjustRightInd w:val="0"/>
        <w:snapToGrid w:val="0"/>
        <w:spacing w:beforeAutospacing="0" w:afterAutospacing="0" w:line="500" w:lineRule="exact"/>
        <w:ind w:firstLineChars="200" w:firstLine="562"/>
        <w:rPr>
          <w:rStyle w:val="a7"/>
          <w:rFonts w:ascii="宋体" w:eastAsia="宋体" w:hAnsi="宋体" w:cs="宋体"/>
          <w:color w:val="000000" w:themeColor="text1"/>
          <w:sz w:val="28"/>
          <w:szCs w:val="28"/>
        </w:rPr>
      </w:pPr>
      <w:r>
        <w:rPr>
          <w:rStyle w:val="a7"/>
          <w:rFonts w:ascii="宋体" w:eastAsia="宋体" w:hAnsi="宋体" w:cs="宋体" w:hint="eastAsia"/>
          <w:color w:val="000000" w:themeColor="text1"/>
          <w:sz w:val="28"/>
          <w:szCs w:val="28"/>
        </w:rPr>
        <w:t>学分基本</w:t>
      </w:r>
      <w:r>
        <w:rPr>
          <w:rStyle w:val="a7"/>
          <w:rFonts w:ascii="宋体" w:eastAsia="宋体" w:hAnsi="宋体" w:cs="宋体" w:hint="eastAsia"/>
          <w:color w:val="000000" w:themeColor="text1"/>
          <w:sz w:val="28"/>
          <w:szCs w:val="28"/>
        </w:rPr>
        <w:t>构</w:t>
      </w:r>
      <w:r>
        <w:rPr>
          <w:rStyle w:val="a7"/>
          <w:rFonts w:ascii="宋体" w:eastAsia="宋体" w:hAnsi="宋体" w:cs="宋体" w:hint="eastAsia"/>
          <w:color w:val="000000" w:themeColor="text1"/>
          <w:sz w:val="28"/>
          <w:szCs w:val="28"/>
        </w:rPr>
        <w:t>成</w:t>
      </w:r>
    </w:p>
    <w:p w:rsidR="00771592" w:rsidRDefault="00B8324C">
      <w:pPr>
        <w:spacing w:line="500" w:lineRule="exact"/>
        <w:ind w:firstLineChars="200" w:firstLine="560"/>
        <w:rPr>
          <w:rFonts w:ascii="宋体" w:eastAsia="宋体" w:hAnsi="宋体" w:cs="宋体"/>
          <w:sz w:val="30"/>
          <w:szCs w:val="30"/>
        </w:rPr>
      </w:pPr>
      <w:r>
        <w:rPr>
          <w:rFonts w:ascii="宋体" w:eastAsia="宋体" w:hAnsi="宋体" w:cs="宋体" w:hint="eastAsia"/>
          <w:color w:val="000000" w:themeColor="text1"/>
          <w:kern w:val="0"/>
          <w:sz w:val="28"/>
          <w:szCs w:val="28"/>
        </w:rPr>
        <w:t>学生所修总学分</w:t>
      </w:r>
      <w:r>
        <w:rPr>
          <w:rFonts w:ascii="宋体" w:eastAsia="宋体" w:hAnsi="宋体" w:cs="宋体" w:hint="eastAsia"/>
          <w:color w:val="000000" w:themeColor="text1"/>
          <w:kern w:val="0"/>
          <w:sz w:val="28"/>
          <w:szCs w:val="28"/>
        </w:rPr>
        <w:t xml:space="preserve"> </w:t>
      </w:r>
      <w:r>
        <w:rPr>
          <w:rFonts w:ascii="宋体" w:eastAsia="宋体" w:hAnsi="宋体" w:cs="宋体" w:hint="eastAsia"/>
          <w:color w:val="000000" w:themeColor="text1"/>
          <w:kern w:val="0"/>
          <w:sz w:val="28"/>
          <w:szCs w:val="28"/>
        </w:rPr>
        <w:t>=</w:t>
      </w:r>
      <w:r>
        <w:rPr>
          <w:rFonts w:ascii="宋体" w:eastAsia="宋体" w:hAnsi="宋体" w:cs="宋体" w:hint="eastAsia"/>
          <w:color w:val="000000" w:themeColor="text1"/>
          <w:kern w:val="0"/>
          <w:sz w:val="28"/>
          <w:szCs w:val="28"/>
        </w:rPr>
        <w:t xml:space="preserve"> </w:t>
      </w:r>
      <w:r>
        <w:rPr>
          <w:rFonts w:ascii="宋体" w:eastAsia="宋体" w:hAnsi="宋体" w:cs="宋体" w:hint="eastAsia"/>
          <w:color w:val="000000" w:themeColor="text1"/>
          <w:kern w:val="0"/>
          <w:sz w:val="28"/>
          <w:szCs w:val="28"/>
        </w:rPr>
        <w:t>德行表现学分</w:t>
      </w:r>
      <w:r>
        <w:rPr>
          <w:rFonts w:ascii="宋体" w:eastAsia="宋体" w:hAnsi="宋体" w:cs="宋体" w:hint="eastAsia"/>
          <w:color w:val="000000" w:themeColor="text1"/>
          <w:kern w:val="0"/>
          <w:sz w:val="28"/>
          <w:szCs w:val="28"/>
        </w:rPr>
        <w:t xml:space="preserve"> </w:t>
      </w:r>
      <w:r>
        <w:rPr>
          <w:rFonts w:ascii="宋体" w:eastAsia="宋体" w:hAnsi="宋体" w:cs="宋体" w:hint="eastAsia"/>
          <w:color w:val="000000" w:themeColor="text1"/>
          <w:kern w:val="0"/>
          <w:sz w:val="28"/>
          <w:szCs w:val="28"/>
        </w:rPr>
        <w:t>+</w:t>
      </w:r>
      <w:r>
        <w:rPr>
          <w:rFonts w:ascii="宋体" w:eastAsia="宋体" w:hAnsi="宋体" w:cs="宋体" w:hint="eastAsia"/>
          <w:color w:val="000000" w:themeColor="text1"/>
          <w:kern w:val="0"/>
          <w:sz w:val="28"/>
          <w:szCs w:val="28"/>
        </w:rPr>
        <w:t xml:space="preserve"> </w:t>
      </w:r>
      <w:r>
        <w:rPr>
          <w:rFonts w:ascii="宋体" w:eastAsia="宋体" w:hAnsi="宋体" w:cs="宋体" w:hint="eastAsia"/>
          <w:color w:val="000000" w:themeColor="text1"/>
          <w:kern w:val="0"/>
          <w:sz w:val="28"/>
          <w:szCs w:val="28"/>
        </w:rPr>
        <w:t>学科考核</w:t>
      </w:r>
      <w:r>
        <w:rPr>
          <w:rFonts w:ascii="宋体" w:eastAsia="宋体" w:hAnsi="宋体" w:cs="宋体" w:hint="eastAsia"/>
          <w:color w:val="000000" w:themeColor="text1"/>
          <w:kern w:val="0"/>
          <w:sz w:val="28"/>
          <w:szCs w:val="28"/>
        </w:rPr>
        <w:t>学</w:t>
      </w:r>
      <w:r>
        <w:rPr>
          <w:rFonts w:ascii="宋体" w:eastAsia="宋体" w:hAnsi="宋体" w:cs="宋体" w:hint="eastAsia"/>
          <w:color w:val="000000" w:themeColor="text1"/>
          <w:kern w:val="0"/>
          <w:sz w:val="28"/>
          <w:szCs w:val="28"/>
        </w:rPr>
        <w:t>分</w:t>
      </w:r>
      <w:r>
        <w:rPr>
          <w:rFonts w:ascii="宋体" w:eastAsia="宋体" w:hAnsi="宋体" w:cs="宋体" w:hint="eastAsia"/>
          <w:color w:val="000000" w:themeColor="text1"/>
          <w:kern w:val="0"/>
          <w:sz w:val="28"/>
          <w:szCs w:val="28"/>
        </w:rPr>
        <w:t xml:space="preserve"> </w:t>
      </w:r>
      <w:r>
        <w:rPr>
          <w:rFonts w:ascii="宋体" w:eastAsia="宋体" w:hAnsi="宋体" w:cs="宋体" w:hint="eastAsia"/>
          <w:color w:val="000000" w:themeColor="text1"/>
          <w:kern w:val="0"/>
          <w:sz w:val="28"/>
          <w:szCs w:val="28"/>
        </w:rPr>
        <w:t>+</w:t>
      </w:r>
      <w:r>
        <w:rPr>
          <w:rFonts w:ascii="宋体" w:eastAsia="宋体" w:hAnsi="宋体" w:cs="宋体" w:hint="eastAsia"/>
          <w:color w:val="000000" w:themeColor="text1"/>
          <w:kern w:val="0"/>
          <w:sz w:val="28"/>
          <w:szCs w:val="28"/>
        </w:rPr>
        <w:t xml:space="preserve"> </w:t>
      </w:r>
      <w:r>
        <w:rPr>
          <w:rFonts w:ascii="宋体" w:eastAsia="宋体" w:hAnsi="宋体" w:cs="宋体" w:hint="eastAsia"/>
          <w:color w:val="000000" w:themeColor="text1"/>
          <w:kern w:val="0"/>
          <w:sz w:val="28"/>
          <w:szCs w:val="28"/>
        </w:rPr>
        <w:t>实习实践</w:t>
      </w:r>
      <w:r>
        <w:rPr>
          <w:rFonts w:ascii="宋体" w:eastAsia="宋体" w:hAnsi="宋体" w:cs="宋体" w:hint="eastAsia"/>
          <w:color w:val="000000" w:themeColor="text1"/>
          <w:kern w:val="0"/>
          <w:sz w:val="28"/>
          <w:szCs w:val="28"/>
        </w:rPr>
        <w:t>学分</w:t>
      </w:r>
      <w:r>
        <w:rPr>
          <w:rFonts w:ascii="宋体" w:eastAsia="宋体" w:hAnsi="宋体" w:cs="宋体" w:hint="eastAsia"/>
          <w:color w:val="000000" w:themeColor="text1"/>
          <w:kern w:val="0"/>
          <w:sz w:val="28"/>
          <w:szCs w:val="28"/>
        </w:rPr>
        <w:t xml:space="preserve"> </w:t>
      </w:r>
      <w:r>
        <w:rPr>
          <w:rFonts w:ascii="宋体" w:eastAsia="宋体" w:hAnsi="宋体" w:cs="宋体" w:hint="eastAsia"/>
          <w:color w:val="000000" w:themeColor="text1"/>
          <w:kern w:val="0"/>
          <w:sz w:val="28"/>
          <w:szCs w:val="28"/>
        </w:rPr>
        <w:t>+</w:t>
      </w:r>
      <w:r>
        <w:rPr>
          <w:rFonts w:ascii="宋体" w:eastAsia="宋体" w:hAnsi="宋体" w:cs="宋体" w:hint="eastAsia"/>
          <w:color w:val="000000" w:themeColor="text1"/>
          <w:kern w:val="0"/>
          <w:sz w:val="28"/>
          <w:szCs w:val="28"/>
        </w:rPr>
        <w:t xml:space="preserve"> </w:t>
      </w:r>
      <w:r>
        <w:rPr>
          <w:rFonts w:ascii="宋体" w:eastAsia="宋体" w:hAnsi="宋体" w:cs="宋体" w:hint="eastAsia"/>
          <w:color w:val="000000" w:themeColor="text1"/>
          <w:kern w:val="0"/>
          <w:sz w:val="28"/>
          <w:szCs w:val="28"/>
        </w:rPr>
        <w:t>奖励性加分。</w:t>
      </w:r>
    </w:p>
    <w:p w:rsidR="00771592" w:rsidRDefault="00B8324C">
      <w:pPr>
        <w:spacing w:line="500" w:lineRule="exact"/>
        <w:ind w:firstLineChars="202" w:firstLine="568"/>
        <w:rPr>
          <w:rFonts w:ascii="宋体" w:eastAsia="宋体" w:hAnsi="宋体" w:cs="宋体"/>
          <w:b/>
          <w:sz w:val="28"/>
          <w:szCs w:val="28"/>
        </w:rPr>
      </w:pPr>
      <w:r>
        <w:rPr>
          <w:rStyle w:val="a7"/>
          <w:rFonts w:ascii="宋体" w:eastAsia="宋体" w:hAnsi="宋体" w:cs="宋体" w:hint="eastAsia"/>
          <w:color w:val="000000" w:themeColor="text1"/>
          <w:sz w:val="28"/>
          <w:szCs w:val="28"/>
        </w:rPr>
        <w:t xml:space="preserve"> </w:t>
      </w:r>
      <w:r>
        <w:rPr>
          <w:rFonts w:ascii="宋体" w:eastAsia="宋体" w:hAnsi="宋体" w:cs="宋体" w:hint="eastAsia"/>
          <w:b/>
          <w:sz w:val="28"/>
          <w:szCs w:val="28"/>
        </w:rPr>
        <w:t>1</w:t>
      </w:r>
      <w:r>
        <w:rPr>
          <w:rFonts w:ascii="宋体" w:eastAsia="宋体" w:hAnsi="宋体" w:cs="宋体" w:hint="eastAsia"/>
          <w:b/>
          <w:sz w:val="28"/>
          <w:szCs w:val="28"/>
        </w:rPr>
        <w:t>、</w:t>
      </w:r>
      <w:r>
        <w:rPr>
          <w:rFonts w:ascii="宋体" w:eastAsia="宋体" w:hAnsi="宋体" w:cs="宋体" w:hint="eastAsia"/>
          <w:b/>
          <w:sz w:val="28"/>
          <w:szCs w:val="28"/>
        </w:rPr>
        <w:t>德行</w:t>
      </w:r>
      <w:r>
        <w:rPr>
          <w:rFonts w:ascii="宋体" w:eastAsia="宋体" w:hAnsi="宋体" w:cs="宋体" w:hint="eastAsia"/>
          <w:b/>
          <w:sz w:val="28"/>
          <w:szCs w:val="28"/>
        </w:rPr>
        <w:t>表现</w:t>
      </w:r>
      <w:r>
        <w:rPr>
          <w:rFonts w:ascii="宋体" w:eastAsia="宋体" w:hAnsi="宋体" w:cs="宋体" w:hint="eastAsia"/>
          <w:b/>
          <w:sz w:val="28"/>
          <w:szCs w:val="28"/>
        </w:rPr>
        <w:t>学分（</w:t>
      </w:r>
      <w:r>
        <w:rPr>
          <w:rFonts w:ascii="宋体" w:eastAsia="宋体" w:hAnsi="宋体" w:cs="宋体" w:hint="eastAsia"/>
          <w:b/>
          <w:sz w:val="28"/>
          <w:szCs w:val="28"/>
        </w:rPr>
        <w:t>80</w:t>
      </w:r>
      <w:r>
        <w:rPr>
          <w:rFonts w:ascii="宋体" w:eastAsia="宋体" w:hAnsi="宋体" w:cs="宋体" w:hint="eastAsia"/>
          <w:b/>
          <w:sz w:val="28"/>
          <w:szCs w:val="28"/>
        </w:rPr>
        <w:t>学分）</w:t>
      </w:r>
    </w:p>
    <w:p w:rsidR="00771592" w:rsidRDefault="00B8324C" w:rsidP="0036776C">
      <w:pPr>
        <w:spacing w:line="500" w:lineRule="exact"/>
        <w:ind w:firstLineChars="202" w:firstLine="566"/>
        <w:rPr>
          <w:rFonts w:ascii="宋体" w:eastAsia="宋体" w:hAnsi="宋体" w:cs="宋体"/>
          <w:sz w:val="28"/>
          <w:szCs w:val="28"/>
        </w:rPr>
      </w:pPr>
      <w:r>
        <w:rPr>
          <w:rFonts w:ascii="宋体" w:eastAsia="宋体" w:hAnsi="宋体" w:cs="宋体" w:hint="eastAsia"/>
          <w:sz w:val="28"/>
          <w:szCs w:val="28"/>
        </w:rPr>
        <w:t>为贯彻党的教育方针，将立德树人融入教育教学中，教育引导学生讲道德、讲文明、讲纪律，学会学习、学会生活、学会关心、学会负责，使学生思想品德教育与管理工作系统化、规范化，促进学生全面发展</w:t>
      </w:r>
      <w:r>
        <w:rPr>
          <w:rFonts w:ascii="宋体" w:eastAsia="宋体" w:hAnsi="宋体" w:cs="宋体" w:hint="eastAsia"/>
          <w:sz w:val="28"/>
          <w:szCs w:val="28"/>
        </w:rPr>
        <w:t>。</w:t>
      </w:r>
      <w:r>
        <w:rPr>
          <w:rFonts w:ascii="宋体" w:eastAsia="宋体" w:hAnsi="宋体" w:cs="宋体" w:hint="eastAsia"/>
          <w:sz w:val="28"/>
          <w:szCs w:val="28"/>
        </w:rPr>
        <w:t>德</w:t>
      </w:r>
      <w:r>
        <w:rPr>
          <w:rFonts w:ascii="宋体" w:eastAsia="宋体" w:hAnsi="宋体" w:cs="宋体" w:hint="eastAsia"/>
          <w:sz w:val="28"/>
          <w:szCs w:val="28"/>
        </w:rPr>
        <w:t>行表现</w:t>
      </w:r>
      <w:r>
        <w:rPr>
          <w:rFonts w:ascii="宋体" w:eastAsia="宋体" w:hAnsi="宋体" w:cs="宋体" w:hint="eastAsia"/>
          <w:sz w:val="28"/>
          <w:szCs w:val="28"/>
        </w:rPr>
        <w:t>学分管理办法是对学生素质实施全面考核的主要办法之一，是衡量学生思想道德素质和行为习惯养成等方面的重要手段，是对学生德育分层次目标达成途径、方法及评价的有效探讨。德</w:t>
      </w:r>
      <w:r>
        <w:rPr>
          <w:rFonts w:ascii="宋体" w:eastAsia="宋体" w:hAnsi="宋体" w:cs="宋体" w:hint="eastAsia"/>
          <w:sz w:val="28"/>
          <w:szCs w:val="28"/>
        </w:rPr>
        <w:t>行表现</w:t>
      </w:r>
      <w:r>
        <w:rPr>
          <w:rFonts w:ascii="宋体" w:eastAsia="宋体" w:hAnsi="宋体" w:cs="宋体" w:hint="eastAsia"/>
          <w:sz w:val="28"/>
          <w:szCs w:val="28"/>
        </w:rPr>
        <w:t>学分纳入总学分，是学生评优、参加升学、实习安排、就业推荐和毕业的重要依据。</w:t>
      </w:r>
      <w:r>
        <w:rPr>
          <w:rFonts w:ascii="宋体" w:eastAsia="宋体" w:hAnsi="宋体" w:cs="宋体" w:hint="eastAsia"/>
          <w:sz w:val="28"/>
          <w:szCs w:val="28"/>
        </w:rPr>
        <w:t xml:space="preserve"> </w:t>
      </w:r>
    </w:p>
    <w:p w:rsidR="00771592" w:rsidRDefault="00B8324C" w:rsidP="0036776C">
      <w:pPr>
        <w:pStyle w:val="a6"/>
        <w:widowControl/>
        <w:adjustRightInd w:val="0"/>
        <w:snapToGrid w:val="0"/>
        <w:spacing w:beforeAutospacing="0" w:afterAutospacing="0" w:line="500" w:lineRule="exact"/>
        <w:ind w:firstLineChars="202" w:firstLine="566"/>
        <w:rPr>
          <w:rFonts w:ascii="宋体" w:eastAsia="宋体" w:hAnsi="宋体" w:cs="宋体"/>
          <w:sz w:val="28"/>
          <w:szCs w:val="28"/>
        </w:rPr>
      </w:pPr>
      <w:r>
        <w:rPr>
          <w:rFonts w:ascii="宋体" w:eastAsia="宋体" w:hAnsi="宋体" w:cs="宋体" w:hint="eastAsia"/>
          <w:sz w:val="28"/>
          <w:szCs w:val="28"/>
        </w:rPr>
        <w:t>学生自入学注册起至毕业离校止（含顶岗实习期间），学校即对学生实施德</w:t>
      </w:r>
      <w:r>
        <w:rPr>
          <w:rFonts w:ascii="宋体" w:eastAsia="宋体" w:hAnsi="宋体" w:cs="宋体" w:hint="eastAsia"/>
          <w:sz w:val="28"/>
          <w:szCs w:val="28"/>
        </w:rPr>
        <w:t>行表现学</w:t>
      </w:r>
      <w:r>
        <w:rPr>
          <w:rFonts w:ascii="宋体" w:eastAsia="宋体" w:hAnsi="宋体" w:cs="宋体" w:hint="eastAsia"/>
          <w:sz w:val="28"/>
          <w:szCs w:val="28"/>
        </w:rPr>
        <w:t>分考评，定期由各班主任在学校学生处指导下对每位学生的德育成绩汇总登记，每学期折算评定一次并记入学生本人档案</w:t>
      </w:r>
      <w:r>
        <w:rPr>
          <w:rFonts w:ascii="宋体" w:eastAsia="宋体" w:hAnsi="宋体" w:cs="宋体" w:hint="eastAsia"/>
          <w:sz w:val="28"/>
          <w:szCs w:val="28"/>
        </w:rPr>
        <w:t>。</w:t>
      </w:r>
    </w:p>
    <w:p w:rsidR="00771592" w:rsidRDefault="00B8324C">
      <w:pPr>
        <w:spacing w:line="500" w:lineRule="exact"/>
        <w:ind w:firstLineChars="275" w:firstLine="773"/>
        <w:rPr>
          <w:rFonts w:ascii="宋体" w:eastAsia="宋体" w:hAnsi="宋体" w:cs="宋体"/>
          <w:b/>
          <w:sz w:val="28"/>
          <w:szCs w:val="28"/>
        </w:rPr>
      </w:pPr>
      <w:r>
        <w:rPr>
          <w:rFonts w:ascii="宋体" w:eastAsia="宋体" w:hAnsi="宋体" w:cs="宋体" w:hint="eastAsia"/>
          <w:b/>
          <w:sz w:val="28"/>
          <w:szCs w:val="28"/>
        </w:rPr>
        <w:t>2</w:t>
      </w:r>
      <w:r>
        <w:rPr>
          <w:rFonts w:ascii="宋体" w:eastAsia="宋体" w:hAnsi="宋体" w:cs="宋体" w:hint="eastAsia"/>
          <w:b/>
          <w:sz w:val="28"/>
          <w:szCs w:val="28"/>
        </w:rPr>
        <w:t>、</w:t>
      </w:r>
      <w:r>
        <w:rPr>
          <w:rFonts w:ascii="宋体" w:eastAsia="宋体" w:hAnsi="宋体" w:cs="宋体" w:hint="eastAsia"/>
          <w:b/>
          <w:sz w:val="28"/>
          <w:szCs w:val="28"/>
        </w:rPr>
        <w:t>学科考核</w:t>
      </w:r>
      <w:r>
        <w:rPr>
          <w:rFonts w:ascii="宋体" w:eastAsia="宋体" w:hAnsi="宋体" w:cs="宋体" w:hint="eastAsia"/>
          <w:b/>
          <w:sz w:val="28"/>
          <w:szCs w:val="28"/>
        </w:rPr>
        <w:t>学分</w:t>
      </w:r>
      <w:r>
        <w:rPr>
          <w:rFonts w:ascii="宋体" w:eastAsia="宋体" w:hAnsi="宋体" w:cs="宋体" w:hint="eastAsia"/>
          <w:b/>
          <w:sz w:val="28"/>
          <w:szCs w:val="28"/>
        </w:rPr>
        <w:t>（</w:t>
      </w:r>
      <w:r>
        <w:rPr>
          <w:rFonts w:ascii="宋体" w:eastAsia="宋体" w:hAnsi="宋体" w:cs="宋体" w:hint="eastAsia"/>
          <w:b/>
          <w:sz w:val="28"/>
          <w:szCs w:val="28"/>
        </w:rPr>
        <w:t>240</w:t>
      </w:r>
      <w:r>
        <w:rPr>
          <w:rFonts w:ascii="宋体" w:eastAsia="宋体" w:hAnsi="宋体" w:cs="宋体" w:hint="eastAsia"/>
          <w:b/>
          <w:sz w:val="28"/>
          <w:szCs w:val="28"/>
        </w:rPr>
        <w:t>学分）</w:t>
      </w:r>
    </w:p>
    <w:p w:rsidR="00771592" w:rsidRDefault="00B8324C" w:rsidP="0036776C">
      <w:pPr>
        <w:spacing w:line="500" w:lineRule="exact"/>
        <w:ind w:firstLineChars="176" w:firstLine="493"/>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学科考核是衡量学生学习质与量的综合指标。考核成绩按百分制评定，由科任老师统计的平时成绩和教务处每学期期末统一学科考核成绩两部分组成，用成</w:t>
      </w:r>
      <w:r>
        <w:rPr>
          <w:rFonts w:ascii="宋体" w:eastAsia="宋体" w:hAnsi="宋体" w:cs="宋体" w:hint="eastAsia"/>
          <w:sz w:val="28"/>
          <w:szCs w:val="28"/>
        </w:rPr>
        <w:lastRenderedPageBreak/>
        <w:t>绩来综合评价学生的学习质量。老师阅卷用百分制计分，每学期汇总后由教务处折合成相应的学分录入学分管理平台。</w:t>
      </w:r>
    </w:p>
    <w:p w:rsidR="00771592" w:rsidRDefault="00B8324C">
      <w:pPr>
        <w:spacing w:line="500" w:lineRule="exact"/>
        <w:ind w:firstLineChars="176" w:firstLine="495"/>
        <w:rPr>
          <w:rFonts w:ascii="宋体" w:eastAsia="宋体" w:hAnsi="宋体" w:cs="宋体"/>
          <w:sz w:val="28"/>
          <w:szCs w:val="28"/>
        </w:rPr>
      </w:pPr>
      <w:r>
        <w:rPr>
          <w:rFonts w:ascii="宋体" w:eastAsia="宋体" w:hAnsi="宋体" w:cs="宋体" w:hint="eastAsia"/>
          <w:b/>
          <w:sz w:val="28"/>
          <w:szCs w:val="28"/>
        </w:rPr>
        <w:t>公共基础课：</w:t>
      </w:r>
      <w:r>
        <w:rPr>
          <w:rFonts w:ascii="宋体" w:eastAsia="宋体" w:hAnsi="宋体" w:cs="宋体" w:hint="eastAsia"/>
          <w:sz w:val="28"/>
          <w:szCs w:val="28"/>
        </w:rPr>
        <w:t>语文、数学、英语、德育期末统一出卷，统一组考阅卷；音乐、体育、美术由专业组安排科任教师对学生进行考核，教务处抽查；</w:t>
      </w:r>
      <w:r>
        <w:rPr>
          <w:rFonts w:ascii="宋体" w:eastAsia="宋体" w:hAnsi="宋体" w:cs="宋体" w:hint="eastAsia"/>
          <w:sz w:val="28"/>
          <w:szCs w:val="28"/>
        </w:rPr>
        <w:t>计算机应用基础为实训科目，按专业课考核方式进行考核。</w:t>
      </w:r>
    </w:p>
    <w:p w:rsidR="00771592" w:rsidRDefault="00B8324C">
      <w:pPr>
        <w:spacing w:line="500" w:lineRule="exact"/>
        <w:ind w:firstLineChars="176" w:firstLine="495"/>
        <w:rPr>
          <w:rFonts w:ascii="宋体" w:eastAsia="宋体" w:hAnsi="宋体" w:cs="宋体"/>
          <w:sz w:val="28"/>
          <w:szCs w:val="28"/>
        </w:rPr>
      </w:pPr>
      <w:r>
        <w:rPr>
          <w:rFonts w:ascii="宋体" w:eastAsia="宋体" w:hAnsi="宋体" w:cs="宋体" w:hint="eastAsia"/>
          <w:b/>
          <w:sz w:val="28"/>
          <w:szCs w:val="28"/>
        </w:rPr>
        <w:t>专业课：</w:t>
      </w:r>
      <w:r>
        <w:rPr>
          <w:rFonts w:ascii="宋体" w:eastAsia="宋体" w:hAnsi="宋体" w:cs="宋体" w:hint="eastAsia"/>
          <w:sz w:val="28"/>
          <w:szCs w:val="28"/>
        </w:rPr>
        <w:t>理论课由教务处统一组考阅卷；实训课，按模块化考核，各科任教师期末前自行安排时间考核学生，将成绩上报至教务处，教务处期末考试期间按比例抽取合格学生进行统一抽测。</w:t>
      </w:r>
    </w:p>
    <w:p w:rsidR="00771592" w:rsidRDefault="00B8324C" w:rsidP="0036776C">
      <w:pPr>
        <w:spacing w:line="500" w:lineRule="exact"/>
        <w:ind w:firstLineChars="176" w:firstLine="493"/>
        <w:rPr>
          <w:rFonts w:ascii="宋体" w:eastAsia="宋体" w:hAnsi="宋体" w:cs="宋体"/>
          <w:sz w:val="28"/>
          <w:szCs w:val="28"/>
        </w:rPr>
      </w:pPr>
      <w:r>
        <w:rPr>
          <w:rFonts w:ascii="宋体" w:eastAsia="宋体" w:hAnsi="宋体" w:cs="宋体" w:hint="eastAsia"/>
          <w:sz w:val="28"/>
          <w:szCs w:val="28"/>
        </w:rPr>
        <w:t>学科成绩</w:t>
      </w:r>
      <w:r>
        <w:rPr>
          <w:rFonts w:ascii="宋体" w:eastAsia="宋体" w:hAnsi="宋体" w:cs="宋体" w:hint="eastAsia"/>
          <w:sz w:val="28"/>
          <w:szCs w:val="28"/>
        </w:rPr>
        <w:t>=</w:t>
      </w:r>
      <w:r>
        <w:rPr>
          <w:rFonts w:ascii="宋体" w:eastAsia="宋体" w:hAnsi="宋体" w:cs="宋体" w:hint="eastAsia"/>
          <w:sz w:val="28"/>
          <w:szCs w:val="28"/>
        </w:rPr>
        <w:t>平时成绩（</w:t>
      </w:r>
      <w:r>
        <w:rPr>
          <w:rFonts w:ascii="宋体" w:eastAsia="宋体" w:hAnsi="宋体" w:cs="宋体" w:hint="eastAsia"/>
          <w:sz w:val="28"/>
          <w:szCs w:val="28"/>
        </w:rPr>
        <w:t>40%</w:t>
      </w:r>
      <w:r>
        <w:rPr>
          <w:rFonts w:ascii="宋体" w:eastAsia="宋体" w:hAnsi="宋体" w:cs="宋体" w:hint="eastAsia"/>
          <w:sz w:val="28"/>
          <w:szCs w:val="28"/>
        </w:rPr>
        <w:t>）</w:t>
      </w:r>
      <w:r>
        <w:rPr>
          <w:rFonts w:ascii="宋体" w:eastAsia="宋体" w:hAnsi="宋体" w:cs="宋体" w:hint="eastAsia"/>
          <w:sz w:val="28"/>
          <w:szCs w:val="28"/>
        </w:rPr>
        <w:t>+</w:t>
      </w:r>
      <w:r>
        <w:rPr>
          <w:rFonts w:ascii="宋体" w:eastAsia="宋体" w:hAnsi="宋体" w:cs="宋体" w:hint="eastAsia"/>
          <w:sz w:val="28"/>
          <w:szCs w:val="28"/>
        </w:rPr>
        <w:t>期末考核成绩（</w:t>
      </w:r>
      <w:r>
        <w:rPr>
          <w:rFonts w:ascii="宋体" w:eastAsia="宋体" w:hAnsi="宋体" w:cs="宋体" w:hint="eastAsia"/>
          <w:sz w:val="28"/>
          <w:szCs w:val="28"/>
        </w:rPr>
        <w:t>60%</w:t>
      </w:r>
      <w:r>
        <w:rPr>
          <w:rFonts w:ascii="宋体" w:eastAsia="宋体" w:hAnsi="宋体" w:cs="宋体" w:hint="eastAsia"/>
          <w:sz w:val="28"/>
          <w:szCs w:val="28"/>
        </w:rPr>
        <w:t>）。</w:t>
      </w:r>
    </w:p>
    <w:p w:rsidR="00771592" w:rsidRDefault="00B8324C">
      <w:pPr>
        <w:spacing w:line="500" w:lineRule="exact"/>
        <w:ind w:firstLineChars="176" w:firstLine="495"/>
        <w:rPr>
          <w:rFonts w:ascii="宋体" w:eastAsia="宋体" w:hAnsi="宋体" w:cs="宋体"/>
          <w:b/>
          <w:bCs/>
          <w:sz w:val="28"/>
          <w:szCs w:val="28"/>
        </w:rPr>
      </w:pPr>
      <w:r>
        <w:rPr>
          <w:rFonts w:ascii="宋体" w:eastAsia="宋体" w:hAnsi="宋体" w:cs="宋体" w:hint="eastAsia"/>
          <w:b/>
          <w:bCs/>
          <w:sz w:val="28"/>
          <w:szCs w:val="28"/>
        </w:rPr>
        <w:t>学</w:t>
      </w:r>
      <w:r>
        <w:rPr>
          <w:rFonts w:ascii="宋体" w:eastAsia="宋体" w:hAnsi="宋体" w:cs="宋体" w:hint="eastAsia"/>
          <w:b/>
          <w:bCs/>
          <w:sz w:val="28"/>
          <w:szCs w:val="28"/>
        </w:rPr>
        <w:t>科</w:t>
      </w:r>
      <w:r>
        <w:rPr>
          <w:rFonts w:ascii="宋体" w:eastAsia="宋体" w:hAnsi="宋体" w:cs="宋体" w:hint="eastAsia"/>
          <w:b/>
          <w:bCs/>
          <w:sz w:val="28"/>
          <w:szCs w:val="28"/>
        </w:rPr>
        <w:t>成绩上报要求</w:t>
      </w:r>
    </w:p>
    <w:p w:rsidR="00771592" w:rsidRDefault="00B8324C" w:rsidP="0036776C">
      <w:pPr>
        <w:numPr>
          <w:ilvl w:val="0"/>
          <w:numId w:val="2"/>
        </w:numPr>
        <w:spacing w:line="500" w:lineRule="exact"/>
        <w:ind w:firstLineChars="176" w:firstLine="493"/>
        <w:rPr>
          <w:rFonts w:ascii="宋体" w:eastAsia="宋体" w:hAnsi="宋体" w:cs="宋体"/>
          <w:sz w:val="28"/>
          <w:szCs w:val="28"/>
        </w:rPr>
      </w:pPr>
      <w:r>
        <w:rPr>
          <w:rFonts w:ascii="宋体" w:eastAsia="宋体" w:hAnsi="宋体" w:cs="宋体" w:hint="eastAsia"/>
          <w:sz w:val="28"/>
          <w:szCs w:val="28"/>
        </w:rPr>
        <w:t>每学期期末考试后由专业组长组织本组教师按学校规定时间将成绩汇总输机，再将汇总后的电子稿及纸质稿上交教务处存档。</w:t>
      </w:r>
    </w:p>
    <w:p w:rsidR="00771592" w:rsidRDefault="00B8324C" w:rsidP="0036776C">
      <w:pPr>
        <w:spacing w:line="500" w:lineRule="exact"/>
        <w:ind w:firstLineChars="176" w:firstLine="493"/>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上交成绩后，任何人不得更改成绩，特殊情况确需更改成绩，由专业组长及考核人员写出申请，经教务处签字</w:t>
      </w:r>
      <w:r>
        <w:rPr>
          <w:rFonts w:ascii="宋体" w:eastAsia="宋体" w:hAnsi="宋体" w:cs="宋体" w:hint="eastAsia"/>
          <w:sz w:val="28"/>
          <w:szCs w:val="28"/>
        </w:rPr>
        <w:t>批准后，方可更改。</w:t>
      </w:r>
    </w:p>
    <w:p w:rsidR="00771592" w:rsidRDefault="00B8324C" w:rsidP="0036776C">
      <w:pPr>
        <w:spacing w:line="500" w:lineRule="exact"/>
        <w:ind w:firstLineChars="176" w:firstLine="493"/>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各科成绩于下学期开学后前两周公布，若学生对考试成绩有疑问，可在成绩公布后两周内写出书面申请，经教务处批准后，方可查阅试卷，逾期一律不再办理。</w:t>
      </w:r>
    </w:p>
    <w:p w:rsidR="00771592" w:rsidRDefault="00B8324C">
      <w:pPr>
        <w:spacing w:line="500" w:lineRule="exact"/>
        <w:ind w:firstLineChars="176" w:firstLine="495"/>
        <w:rPr>
          <w:rFonts w:ascii="宋体" w:eastAsia="宋体" w:hAnsi="宋体" w:cs="宋体"/>
          <w:b/>
          <w:bCs/>
          <w:sz w:val="28"/>
          <w:szCs w:val="28"/>
        </w:rPr>
      </w:pPr>
      <w:r>
        <w:rPr>
          <w:rFonts w:ascii="宋体" w:eastAsia="宋体" w:hAnsi="宋体" w:cs="宋体" w:hint="eastAsia"/>
          <w:b/>
          <w:bCs/>
          <w:sz w:val="28"/>
          <w:szCs w:val="28"/>
        </w:rPr>
        <w:t>学科补考</w:t>
      </w:r>
    </w:p>
    <w:p w:rsidR="00771592" w:rsidRDefault="00B8324C">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sz w:val="28"/>
          <w:szCs w:val="28"/>
        </w:rPr>
        <w:t>学分达到该课程学分</w:t>
      </w:r>
      <w:r>
        <w:rPr>
          <w:rFonts w:ascii="宋体" w:eastAsia="宋体" w:hAnsi="宋体" w:cs="宋体" w:hint="eastAsia"/>
          <w:sz w:val="28"/>
          <w:szCs w:val="28"/>
        </w:rPr>
        <w:t>60%</w:t>
      </w:r>
      <w:r>
        <w:rPr>
          <w:rFonts w:ascii="宋体" w:eastAsia="宋体" w:hAnsi="宋体" w:cs="宋体" w:hint="eastAsia"/>
          <w:sz w:val="28"/>
          <w:szCs w:val="28"/>
        </w:rPr>
        <w:t>以上者为合格，不合格者，下学期初要进行补考，并缴纳相应补考费用。补考不及格者，在毕业前进行最后一次清考。所有补考及格的科目，一律记为最低学分（</w:t>
      </w:r>
      <w:r>
        <w:rPr>
          <w:rFonts w:ascii="宋体" w:eastAsia="宋体" w:hAnsi="宋体" w:cs="宋体" w:hint="eastAsia"/>
          <w:sz w:val="28"/>
          <w:szCs w:val="28"/>
        </w:rPr>
        <w:t>60</w:t>
      </w:r>
      <w:r>
        <w:rPr>
          <w:rFonts w:ascii="宋体" w:eastAsia="宋体" w:hAnsi="宋体" w:cs="宋体" w:hint="eastAsia"/>
          <w:sz w:val="28"/>
          <w:szCs w:val="28"/>
        </w:rPr>
        <w:t>分所对应的学分）。</w:t>
      </w:r>
    </w:p>
    <w:p w:rsidR="00771592" w:rsidRDefault="00B8324C">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rPr>
        <w:t>学生不得随意不参加补考，否则作缺考处理，并且取消后续的补考机会。</w:t>
      </w:r>
    </w:p>
    <w:p w:rsidR="00771592" w:rsidRDefault="00B8324C">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w:t>
      </w:r>
      <w:r>
        <w:rPr>
          <w:rFonts w:ascii="宋体" w:eastAsia="宋体" w:hAnsi="宋体" w:cs="宋体" w:hint="eastAsia"/>
          <w:sz w:val="28"/>
          <w:szCs w:val="28"/>
        </w:rPr>
        <w:t>补考命题形式、试卷内容及评分标准，由教务处做统一规定与要求，原则与上学期期末考试同等要求。</w:t>
      </w:r>
    </w:p>
    <w:p w:rsidR="00771592" w:rsidRDefault="00B8324C">
      <w:pPr>
        <w:pStyle w:val="a6"/>
        <w:widowControl/>
        <w:adjustRightInd w:val="0"/>
        <w:snapToGrid w:val="0"/>
        <w:spacing w:beforeAutospacing="0" w:afterAutospacing="0" w:line="500" w:lineRule="exact"/>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w:t>
      </w:r>
      <w:r>
        <w:rPr>
          <w:rFonts w:ascii="宋体" w:eastAsia="宋体" w:hAnsi="宋体" w:cs="宋体" w:hint="eastAsia"/>
          <w:sz w:val="28"/>
          <w:szCs w:val="28"/>
        </w:rPr>
        <w:t>学生因病或有特殊情况不能参加，凭有关证明向班主任提出缓考的书面申请，报教务处批准，可另行安排考试。无请假手续的按缺考处理，该科记零学分。考试作弊，该科记零分。</w:t>
      </w:r>
    </w:p>
    <w:p w:rsidR="00771592" w:rsidRDefault="00B8324C">
      <w:pPr>
        <w:spacing w:line="500" w:lineRule="exact"/>
        <w:ind w:firstLineChars="200" w:firstLine="562"/>
        <w:rPr>
          <w:rFonts w:ascii="宋体" w:eastAsia="宋体" w:hAnsi="宋体" w:cs="宋体"/>
          <w:b/>
          <w:sz w:val="28"/>
          <w:szCs w:val="28"/>
        </w:rPr>
      </w:pPr>
      <w:bookmarkStart w:id="0" w:name="_GoBack"/>
      <w:bookmarkEnd w:id="0"/>
      <w:r>
        <w:rPr>
          <w:rFonts w:ascii="宋体" w:eastAsia="宋体" w:hAnsi="宋体" w:cs="宋体" w:hint="eastAsia"/>
          <w:b/>
          <w:sz w:val="28"/>
          <w:szCs w:val="28"/>
        </w:rPr>
        <w:t>3</w:t>
      </w:r>
      <w:r>
        <w:rPr>
          <w:rFonts w:ascii="宋体" w:eastAsia="宋体" w:hAnsi="宋体" w:cs="宋体" w:hint="eastAsia"/>
          <w:b/>
          <w:sz w:val="28"/>
          <w:szCs w:val="28"/>
        </w:rPr>
        <w:t>、</w:t>
      </w:r>
      <w:r>
        <w:rPr>
          <w:rFonts w:ascii="宋体" w:eastAsia="宋体" w:hAnsi="宋体" w:cs="宋体" w:hint="eastAsia"/>
          <w:b/>
          <w:sz w:val="28"/>
          <w:szCs w:val="28"/>
        </w:rPr>
        <w:t>实习</w:t>
      </w:r>
      <w:r>
        <w:rPr>
          <w:rFonts w:ascii="宋体" w:eastAsia="宋体" w:hAnsi="宋体" w:cs="宋体" w:hint="eastAsia"/>
          <w:b/>
          <w:sz w:val="28"/>
          <w:szCs w:val="28"/>
        </w:rPr>
        <w:t>实践</w:t>
      </w:r>
      <w:r>
        <w:rPr>
          <w:rFonts w:ascii="宋体" w:eastAsia="宋体" w:hAnsi="宋体" w:cs="宋体" w:hint="eastAsia"/>
          <w:b/>
          <w:sz w:val="28"/>
          <w:szCs w:val="28"/>
        </w:rPr>
        <w:t>学分（</w:t>
      </w:r>
      <w:r>
        <w:rPr>
          <w:rFonts w:ascii="宋体" w:eastAsia="宋体" w:hAnsi="宋体" w:cs="宋体" w:hint="eastAsia"/>
          <w:b/>
          <w:sz w:val="28"/>
          <w:szCs w:val="28"/>
        </w:rPr>
        <w:t>80</w:t>
      </w:r>
      <w:r>
        <w:rPr>
          <w:rFonts w:ascii="宋体" w:eastAsia="宋体" w:hAnsi="宋体" w:cs="宋体" w:hint="eastAsia"/>
          <w:b/>
          <w:sz w:val="28"/>
          <w:szCs w:val="28"/>
        </w:rPr>
        <w:t>学分）</w:t>
      </w:r>
    </w:p>
    <w:p w:rsidR="00771592" w:rsidRDefault="00B8324C" w:rsidP="0036776C">
      <w:pPr>
        <w:spacing w:line="500" w:lineRule="exact"/>
        <w:ind w:firstLineChars="202" w:firstLine="566"/>
        <w:rPr>
          <w:rFonts w:ascii="宋体" w:eastAsia="宋体" w:hAnsi="宋体" w:cs="宋体"/>
          <w:sz w:val="28"/>
          <w:szCs w:val="28"/>
        </w:rPr>
      </w:pPr>
      <w:r>
        <w:rPr>
          <w:rFonts w:ascii="宋体" w:eastAsia="宋体" w:hAnsi="宋体" w:cs="宋体" w:hint="eastAsia"/>
          <w:sz w:val="28"/>
          <w:szCs w:val="28"/>
        </w:rPr>
        <w:lastRenderedPageBreak/>
        <w:t>专业顶岗实习一般安排一学年，学习期间还有教学见习</w:t>
      </w:r>
      <w:r>
        <w:rPr>
          <w:rFonts w:ascii="宋体" w:eastAsia="宋体" w:hAnsi="宋体" w:cs="宋体" w:hint="eastAsia"/>
          <w:sz w:val="28"/>
          <w:szCs w:val="28"/>
        </w:rPr>
        <w:t>、</w:t>
      </w:r>
      <w:r>
        <w:rPr>
          <w:rFonts w:ascii="宋体" w:eastAsia="宋体" w:hAnsi="宋体" w:cs="宋体" w:hint="eastAsia"/>
          <w:sz w:val="28"/>
          <w:szCs w:val="28"/>
        </w:rPr>
        <w:t>社会实践</w:t>
      </w:r>
      <w:r>
        <w:rPr>
          <w:rFonts w:ascii="宋体" w:eastAsia="宋体" w:hAnsi="宋体" w:cs="宋体" w:hint="eastAsia"/>
          <w:sz w:val="28"/>
          <w:szCs w:val="28"/>
        </w:rPr>
        <w:t>等，都可纳入学分，学分的取得按学期计算，考核成绩由招就办负责记入学生实习档案和学籍表，并录入学分制管理平台相应的模块中。</w:t>
      </w:r>
    </w:p>
    <w:p w:rsidR="00771592" w:rsidRDefault="00B8324C">
      <w:pPr>
        <w:widowControl/>
        <w:adjustRightInd w:val="0"/>
        <w:snapToGrid w:val="0"/>
        <w:spacing w:line="500" w:lineRule="exact"/>
        <w:ind w:firstLineChars="200" w:firstLine="562"/>
        <w:jc w:val="left"/>
        <w:rPr>
          <w:rStyle w:val="a7"/>
          <w:rFonts w:ascii="宋体" w:eastAsia="宋体" w:hAnsi="宋体" w:cs="宋体"/>
          <w:color w:val="000000" w:themeColor="text1"/>
          <w:kern w:val="0"/>
          <w:sz w:val="28"/>
          <w:szCs w:val="28"/>
        </w:rPr>
      </w:pPr>
      <w:r>
        <w:rPr>
          <w:rStyle w:val="a7"/>
          <w:rFonts w:ascii="宋体" w:eastAsia="宋体" w:hAnsi="宋体" w:cs="宋体" w:hint="eastAsia"/>
          <w:color w:val="000000" w:themeColor="text1"/>
          <w:kern w:val="0"/>
          <w:sz w:val="28"/>
          <w:szCs w:val="28"/>
        </w:rPr>
        <w:t>4</w:t>
      </w:r>
      <w:r>
        <w:rPr>
          <w:rStyle w:val="a7"/>
          <w:rFonts w:ascii="宋体" w:eastAsia="宋体" w:hAnsi="宋体" w:cs="宋体" w:hint="eastAsia"/>
          <w:color w:val="000000" w:themeColor="text1"/>
          <w:kern w:val="0"/>
          <w:sz w:val="28"/>
          <w:szCs w:val="28"/>
        </w:rPr>
        <w:t>、</w:t>
      </w:r>
      <w:r>
        <w:rPr>
          <w:rStyle w:val="a7"/>
          <w:rFonts w:ascii="宋体" w:eastAsia="宋体" w:hAnsi="宋体" w:cs="宋体" w:hint="eastAsia"/>
          <w:color w:val="000000" w:themeColor="text1"/>
          <w:kern w:val="0"/>
          <w:sz w:val="28"/>
          <w:szCs w:val="28"/>
        </w:rPr>
        <w:t>奖励加分（</w:t>
      </w:r>
      <w:r>
        <w:rPr>
          <w:rStyle w:val="a7"/>
          <w:rFonts w:ascii="宋体" w:eastAsia="宋体" w:hAnsi="宋体" w:cs="宋体" w:hint="eastAsia"/>
          <w:color w:val="000000" w:themeColor="text1"/>
          <w:kern w:val="0"/>
          <w:sz w:val="28"/>
          <w:szCs w:val="28"/>
        </w:rPr>
        <w:t>60</w:t>
      </w:r>
      <w:r>
        <w:rPr>
          <w:rStyle w:val="a7"/>
          <w:rFonts w:ascii="宋体" w:eastAsia="宋体" w:hAnsi="宋体" w:cs="宋体" w:hint="eastAsia"/>
          <w:color w:val="000000" w:themeColor="text1"/>
          <w:kern w:val="0"/>
          <w:sz w:val="28"/>
          <w:szCs w:val="28"/>
        </w:rPr>
        <w:t>学分）</w:t>
      </w:r>
    </w:p>
    <w:p w:rsidR="00771592" w:rsidRDefault="00B8324C">
      <w:pPr>
        <w:pStyle w:val="a6"/>
        <w:widowControl/>
        <w:adjustRightInd w:val="0"/>
        <w:snapToGrid w:val="0"/>
        <w:spacing w:beforeAutospacing="0" w:afterAutospacing="0" w:line="500" w:lineRule="exact"/>
        <w:ind w:firstLineChars="200" w:firstLine="560"/>
        <w:rPr>
          <w:rFonts w:ascii="宋体" w:eastAsia="宋体" w:hAnsi="宋体" w:cs="宋体"/>
          <w:sz w:val="30"/>
          <w:szCs w:val="30"/>
        </w:rPr>
      </w:pPr>
      <w:r>
        <w:rPr>
          <w:rStyle w:val="a7"/>
          <w:rFonts w:ascii="宋体" w:eastAsia="宋体" w:hAnsi="宋体" w:cs="宋体" w:hint="eastAsia"/>
          <w:b w:val="0"/>
          <w:color w:val="000000" w:themeColor="text1"/>
          <w:sz w:val="28"/>
          <w:szCs w:val="28"/>
        </w:rPr>
        <w:t>学生参加学校社团活动，参加学校各</w:t>
      </w:r>
      <w:r>
        <w:rPr>
          <w:rStyle w:val="a7"/>
          <w:rFonts w:ascii="宋体" w:eastAsia="宋体" w:hAnsi="宋体" w:cs="宋体" w:hint="eastAsia"/>
          <w:b w:val="0"/>
          <w:color w:val="000000" w:themeColor="text1"/>
          <w:sz w:val="28"/>
          <w:szCs w:val="28"/>
        </w:rPr>
        <w:t>类</w:t>
      </w:r>
      <w:r>
        <w:rPr>
          <w:rStyle w:val="a7"/>
          <w:rFonts w:ascii="宋体" w:eastAsia="宋体" w:hAnsi="宋体" w:cs="宋体" w:hint="eastAsia"/>
          <w:b w:val="0"/>
          <w:color w:val="000000" w:themeColor="text1"/>
          <w:sz w:val="28"/>
          <w:szCs w:val="28"/>
        </w:rPr>
        <w:t>竞赛活动，参加各级文体类比赛，参加</w:t>
      </w:r>
      <w:r>
        <w:rPr>
          <w:rFonts w:ascii="宋体" w:eastAsia="宋体" w:hAnsi="宋体" w:cs="宋体" w:hint="eastAsia"/>
          <w:color w:val="000000" w:themeColor="text1"/>
          <w:sz w:val="28"/>
          <w:szCs w:val="28"/>
        </w:rPr>
        <w:t>技能大赛，参加文明风采等活动，可按活动量或获奖等次获得相应的奖励学分，各组织部门按学期汇总报团委，团委审核认定并录入学分。</w:t>
      </w:r>
      <w:r>
        <w:rPr>
          <w:rFonts w:ascii="宋体" w:eastAsia="宋体" w:hAnsi="宋体" w:cs="宋体" w:hint="eastAsia"/>
          <w:sz w:val="30"/>
          <w:szCs w:val="30"/>
        </w:rPr>
        <w:t>奖励学分最多为</w:t>
      </w:r>
      <w:r>
        <w:rPr>
          <w:rFonts w:ascii="宋体" w:eastAsia="宋体" w:hAnsi="宋体" w:cs="宋体" w:hint="eastAsia"/>
          <w:sz w:val="30"/>
          <w:szCs w:val="30"/>
        </w:rPr>
        <w:t>60</w:t>
      </w:r>
      <w:r>
        <w:rPr>
          <w:rFonts w:ascii="宋体" w:eastAsia="宋体" w:hAnsi="宋体" w:cs="宋体" w:hint="eastAsia"/>
          <w:sz w:val="30"/>
          <w:szCs w:val="30"/>
        </w:rPr>
        <w:t>学分。奖励学分可以用来弥补部分基础学分的不足。</w:t>
      </w:r>
    </w:p>
    <w:p w:rsidR="00771592" w:rsidRDefault="00B8324C">
      <w:pPr>
        <w:pStyle w:val="a6"/>
        <w:widowControl/>
        <w:adjustRightInd w:val="0"/>
        <w:snapToGrid w:val="0"/>
        <w:spacing w:beforeAutospacing="0" w:afterAutospacing="0" w:line="500" w:lineRule="exact"/>
        <w:ind w:firstLineChars="200" w:firstLine="600"/>
        <w:rPr>
          <w:rFonts w:ascii="宋体" w:eastAsia="宋体" w:hAnsi="宋体" w:cs="宋体"/>
          <w:sz w:val="30"/>
          <w:szCs w:val="30"/>
        </w:rPr>
      </w:pPr>
      <w:r>
        <w:rPr>
          <w:rFonts w:ascii="宋体" w:eastAsia="宋体" w:hAnsi="宋体" w:cs="宋体" w:hint="eastAsia"/>
          <w:sz w:val="30"/>
          <w:szCs w:val="30"/>
        </w:rPr>
        <w:t>分值换算方法如下：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2355"/>
        <w:gridCol w:w="2895"/>
        <w:gridCol w:w="2759"/>
      </w:tblGrid>
      <w:tr w:rsidR="00771592">
        <w:trPr>
          <w:trHeight w:val="1220"/>
          <w:jc w:val="center"/>
        </w:trPr>
        <w:tc>
          <w:tcPr>
            <w:tcW w:w="1335" w:type="dxa"/>
            <w:vAlign w:val="center"/>
          </w:tcPr>
          <w:p w:rsidR="00771592" w:rsidRDefault="00B8324C">
            <w:pPr>
              <w:spacing w:line="500" w:lineRule="exact"/>
              <w:jc w:val="center"/>
              <w:rPr>
                <w:rFonts w:ascii="宋体" w:eastAsia="宋体" w:hAnsi="宋体" w:cs="宋体"/>
                <w:color w:val="000000"/>
                <w:sz w:val="28"/>
                <w:szCs w:val="28"/>
              </w:rPr>
            </w:pPr>
            <w:r>
              <w:rPr>
                <w:rFonts w:ascii="宋体" w:eastAsia="宋体" w:hAnsi="宋体" w:cs="宋体" w:hint="eastAsia"/>
                <w:color w:val="000000"/>
                <w:sz w:val="28"/>
                <w:szCs w:val="28"/>
              </w:rPr>
              <w:t>级</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别</w:t>
            </w:r>
          </w:p>
        </w:tc>
        <w:tc>
          <w:tcPr>
            <w:tcW w:w="2355" w:type="dxa"/>
            <w:vAlign w:val="center"/>
          </w:tcPr>
          <w:p w:rsidR="00771592" w:rsidRDefault="00B8324C">
            <w:pPr>
              <w:spacing w:line="500" w:lineRule="exact"/>
              <w:jc w:val="center"/>
              <w:rPr>
                <w:rFonts w:ascii="宋体" w:eastAsia="宋体" w:hAnsi="宋体" w:cs="宋体"/>
                <w:color w:val="000000"/>
                <w:sz w:val="28"/>
                <w:szCs w:val="28"/>
              </w:rPr>
            </w:pPr>
            <w:r>
              <w:rPr>
                <w:rFonts w:ascii="宋体" w:eastAsia="宋体" w:hAnsi="宋体" w:cs="宋体" w:hint="eastAsia"/>
                <w:color w:val="000000"/>
                <w:sz w:val="28"/>
                <w:szCs w:val="28"/>
              </w:rPr>
              <w:t>一等奖</w:t>
            </w:r>
          </w:p>
          <w:p w:rsidR="00771592" w:rsidRDefault="00B8324C">
            <w:pPr>
              <w:spacing w:line="500" w:lineRule="exact"/>
              <w:jc w:val="center"/>
              <w:rPr>
                <w:rFonts w:ascii="宋体" w:eastAsia="宋体" w:hAnsi="宋体" w:cs="宋体"/>
                <w:color w:val="000000"/>
                <w:sz w:val="28"/>
                <w:szCs w:val="28"/>
              </w:rPr>
            </w:pPr>
            <w:r>
              <w:rPr>
                <w:rFonts w:ascii="宋体" w:eastAsia="宋体" w:hAnsi="宋体" w:cs="宋体" w:hint="eastAsia"/>
                <w:color w:val="000000"/>
                <w:sz w:val="28"/>
                <w:szCs w:val="28"/>
              </w:rPr>
              <w:t>（第一名）</w:t>
            </w:r>
          </w:p>
        </w:tc>
        <w:tc>
          <w:tcPr>
            <w:tcW w:w="2895" w:type="dxa"/>
            <w:vAlign w:val="center"/>
          </w:tcPr>
          <w:p w:rsidR="00771592" w:rsidRDefault="00B8324C">
            <w:pPr>
              <w:spacing w:line="500" w:lineRule="exact"/>
              <w:jc w:val="center"/>
              <w:rPr>
                <w:rFonts w:ascii="宋体" w:eastAsia="宋体" w:hAnsi="宋体" w:cs="宋体"/>
                <w:color w:val="000000"/>
                <w:sz w:val="28"/>
                <w:szCs w:val="28"/>
              </w:rPr>
            </w:pPr>
            <w:r>
              <w:rPr>
                <w:rFonts w:ascii="宋体" w:eastAsia="宋体" w:hAnsi="宋体" w:cs="宋体" w:hint="eastAsia"/>
                <w:color w:val="000000"/>
                <w:sz w:val="28"/>
                <w:szCs w:val="28"/>
              </w:rPr>
              <w:t>二等奖</w:t>
            </w:r>
          </w:p>
          <w:p w:rsidR="00771592" w:rsidRDefault="00B8324C">
            <w:pPr>
              <w:spacing w:line="500" w:lineRule="exact"/>
              <w:jc w:val="center"/>
              <w:rPr>
                <w:rFonts w:ascii="宋体" w:eastAsia="宋体" w:hAnsi="宋体" w:cs="宋体"/>
                <w:color w:val="000000"/>
                <w:sz w:val="28"/>
                <w:szCs w:val="28"/>
              </w:rPr>
            </w:pPr>
            <w:r>
              <w:rPr>
                <w:rFonts w:ascii="宋体" w:eastAsia="宋体" w:hAnsi="宋体" w:cs="宋体" w:hint="eastAsia"/>
                <w:color w:val="000000"/>
                <w:sz w:val="28"/>
                <w:szCs w:val="28"/>
              </w:rPr>
              <w:t>（第二、三名）</w:t>
            </w:r>
          </w:p>
        </w:tc>
        <w:tc>
          <w:tcPr>
            <w:tcW w:w="2759" w:type="dxa"/>
            <w:vAlign w:val="center"/>
          </w:tcPr>
          <w:p w:rsidR="00771592" w:rsidRDefault="00B8324C">
            <w:pPr>
              <w:spacing w:line="500" w:lineRule="exact"/>
              <w:jc w:val="center"/>
              <w:rPr>
                <w:rFonts w:ascii="宋体" w:eastAsia="宋体" w:hAnsi="宋体" w:cs="宋体"/>
                <w:color w:val="000000"/>
                <w:sz w:val="28"/>
                <w:szCs w:val="28"/>
              </w:rPr>
            </w:pPr>
            <w:r>
              <w:rPr>
                <w:rFonts w:ascii="宋体" w:eastAsia="宋体" w:hAnsi="宋体" w:cs="宋体" w:hint="eastAsia"/>
                <w:color w:val="000000"/>
                <w:sz w:val="28"/>
                <w:szCs w:val="28"/>
              </w:rPr>
              <w:t>三等奖</w:t>
            </w:r>
          </w:p>
          <w:p w:rsidR="00771592" w:rsidRDefault="00B8324C">
            <w:pPr>
              <w:spacing w:line="500" w:lineRule="exact"/>
              <w:jc w:val="center"/>
              <w:rPr>
                <w:rFonts w:ascii="宋体" w:eastAsia="宋体" w:hAnsi="宋体" w:cs="宋体"/>
                <w:color w:val="000000"/>
                <w:sz w:val="28"/>
                <w:szCs w:val="28"/>
              </w:rPr>
            </w:pPr>
            <w:r>
              <w:rPr>
                <w:rFonts w:ascii="宋体" w:eastAsia="宋体" w:hAnsi="宋体" w:cs="宋体" w:hint="eastAsia"/>
                <w:color w:val="000000"/>
                <w:sz w:val="28"/>
                <w:szCs w:val="28"/>
              </w:rPr>
              <w:t>（第四、五、六名）</w:t>
            </w:r>
          </w:p>
        </w:tc>
      </w:tr>
      <w:tr w:rsidR="00771592">
        <w:trPr>
          <w:trHeight w:val="405"/>
          <w:jc w:val="center"/>
        </w:trPr>
        <w:tc>
          <w:tcPr>
            <w:tcW w:w="1335" w:type="dxa"/>
            <w:vAlign w:val="center"/>
          </w:tcPr>
          <w:p w:rsidR="00771592" w:rsidRDefault="00B8324C">
            <w:pPr>
              <w:spacing w:line="500" w:lineRule="exact"/>
              <w:rPr>
                <w:rFonts w:ascii="宋体" w:eastAsia="宋体" w:hAnsi="宋体" w:cs="宋体"/>
                <w:color w:val="000000"/>
                <w:sz w:val="28"/>
                <w:szCs w:val="28"/>
              </w:rPr>
            </w:pPr>
            <w:r>
              <w:rPr>
                <w:rFonts w:ascii="宋体" w:eastAsia="宋体" w:hAnsi="宋体" w:cs="宋体" w:hint="eastAsia"/>
                <w:color w:val="000000"/>
                <w:sz w:val="28"/>
                <w:szCs w:val="28"/>
              </w:rPr>
              <w:t>校</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级</w:t>
            </w:r>
          </w:p>
        </w:tc>
        <w:tc>
          <w:tcPr>
            <w:tcW w:w="2355" w:type="dxa"/>
            <w:vAlign w:val="center"/>
          </w:tcPr>
          <w:p w:rsidR="00771592" w:rsidRDefault="00B8324C">
            <w:pPr>
              <w:spacing w:line="500" w:lineRule="exact"/>
              <w:ind w:firstLineChars="200" w:firstLine="560"/>
              <w:jc w:val="center"/>
              <w:rPr>
                <w:rFonts w:ascii="宋体" w:eastAsia="宋体" w:hAnsi="宋体" w:cs="宋体"/>
                <w:color w:val="000000"/>
                <w:sz w:val="28"/>
                <w:szCs w:val="28"/>
              </w:rPr>
            </w:pPr>
            <w:r>
              <w:rPr>
                <w:rFonts w:ascii="宋体" w:eastAsia="宋体" w:hAnsi="宋体" w:cs="宋体" w:hint="eastAsia"/>
                <w:color w:val="000000"/>
                <w:sz w:val="28"/>
                <w:szCs w:val="28"/>
              </w:rPr>
              <w:t>1</w:t>
            </w:r>
          </w:p>
        </w:tc>
        <w:tc>
          <w:tcPr>
            <w:tcW w:w="2895" w:type="dxa"/>
            <w:vAlign w:val="center"/>
          </w:tcPr>
          <w:p w:rsidR="00771592" w:rsidRDefault="00B8324C">
            <w:pPr>
              <w:spacing w:line="500" w:lineRule="exact"/>
              <w:ind w:firstLineChars="200" w:firstLine="560"/>
              <w:jc w:val="center"/>
              <w:rPr>
                <w:rFonts w:ascii="宋体" w:eastAsia="宋体" w:hAnsi="宋体" w:cs="宋体"/>
                <w:color w:val="000000"/>
                <w:sz w:val="28"/>
                <w:szCs w:val="28"/>
              </w:rPr>
            </w:pPr>
            <w:r>
              <w:rPr>
                <w:rFonts w:ascii="宋体" w:eastAsia="宋体" w:hAnsi="宋体" w:cs="宋体" w:hint="eastAsia"/>
                <w:color w:val="000000"/>
                <w:sz w:val="28"/>
                <w:szCs w:val="28"/>
              </w:rPr>
              <w:t>0.8</w:t>
            </w:r>
          </w:p>
        </w:tc>
        <w:tc>
          <w:tcPr>
            <w:tcW w:w="2759" w:type="dxa"/>
            <w:vAlign w:val="center"/>
          </w:tcPr>
          <w:p w:rsidR="00771592" w:rsidRDefault="00B8324C">
            <w:pPr>
              <w:spacing w:line="500" w:lineRule="exact"/>
              <w:ind w:firstLineChars="200" w:firstLine="560"/>
              <w:jc w:val="center"/>
              <w:rPr>
                <w:rFonts w:ascii="宋体" w:eastAsia="宋体" w:hAnsi="宋体" w:cs="宋体"/>
                <w:color w:val="000000"/>
                <w:sz w:val="28"/>
                <w:szCs w:val="28"/>
              </w:rPr>
            </w:pPr>
            <w:r>
              <w:rPr>
                <w:rFonts w:ascii="宋体" w:eastAsia="宋体" w:hAnsi="宋体" w:cs="宋体" w:hint="eastAsia"/>
                <w:color w:val="000000"/>
                <w:sz w:val="28"/>
                <w:szCs w:val="28"/>
              </w:rPr>
              <w:t>0.5</w:t>
            </w:r>
          </w:p>
        </w:tc>
      </w:tr>
      <w:tr w:rsidR="00771592">
        <w:trPr>
          <w:trHeight w:val="405"/>
          <w:jc w:val="center"/>
        </w:trPr>
        <w:tc>
          <w:tcPr>
            <w:tcW w:w="1335" w:type="dxa"/>
            <w:vAlign w:val="center"/>
          </w:tcPr>
          <w:p w:rsidR="00771592" w:rsidRDefault="00B8324C">
            <w:pPr>
              <w:spacing w:line="500" w:lineRule="exact"/>
              <w:rPr>
                <w:rFonts w:ascii="宋体" w:eastAsia="宋体" w:hAnsi="宋体" w:cs="宋体"/>
                <w:color w:val="000000"/>
                <w:sz w:val="28"/>
                <w:szCs w:val="28"/>
              </w:rPr>
            </w:pPr>
            <w:r>
              <w:rPr>
                <w:rFonts w:ascii="宋体" w:eastAsia="宋体" w:hAnsi="宋体" w:cs="宋体" w:hint="eastAsia"/>
                <w:color w:val="000000"/>
                <w:sz w:val="28"/>
                <w:szCs w:val="28"/>
              </w:rPr>
              <w:t>县</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级</w:t>
            </w:r>
          </w:p>
        </w:tc>
        <w:tc>
          <w:tcPr>
            <w:tcW w:w="2355" w:type="dxa"/>
            <w:vAlign w:val="center"/>
          </w:tcPr>
          <w:p w:rsidR="00771592" w:rsidRDefault="00B8324C">
            <w:pPr>
              <w:spacing w:line="500" w:lineRule="exact"/>
              <w:ind w:firstLineChars="200" w:firstLine="560"/>
              <w:jc w:val="center"/>
              <w:rPr>
                <w:rFonts w:ascii="宋体" w:eastAsia="宋体" w:hAnsi="宋体" w:cs="宋体"/>
                <w:color w:val="000000"/>
                <w:sz w:val="28"/>
                <w:szCs w:val="28"/>
              </w:rPr>
            </w:pPr>
            <w:r>
              <w:rPr>
                <w:rFonts w:ascii="宋体" w:eastAsia="宋体" w:hAnsi="宋体" w:cs="宋体" w:hint="eastAsia"/>
                <w:color w:val="000000"/>
                <w:sz w:val="28"/>
                <w:szCs w:val="28"/>
              </w:rPr>
              <w:t>2</w:t>
            </w:r>
          </w:p>
        </w:tc>
        <w:tc>
          <w:tcPr>
            <w:tcW w:w="2895" w:type="dxa"/>
            <w:vAlign w:val="center"/>
          </w:tcPr>
          <w:p w:rsidR="00771592" w:rsidRDefault="00B8324C">
            <w:pPr>
              <w:spacing w:line="500" w:lineRule="exact"/>
              <w:ind w:firstLineChars="200" w:firstLine="560"/>
              <w:jc w:val="center"/>
              <w:rPr>
                <w:rFonts w:ascii="宋体" w:eastAsia="宋体" w:hAnsi="宋体" w:cs="宋体"/>
                <w:color w:val="000000"/>
                <w:sz w:val="28"/>
                <w:szCs w:val="28"/>
              </w:rPr>
            </w:pPr>
            <w:r>
              <w:rPr>
                <w:rFonts w:ascii="宋体" w:eastAsia="宋体" w:hAnsi="宋体" w:cs="宋体" w:hint="eastAsia"/>
                <w:color w:val="000000"/>
                <w:sz w:val="28"/>
                <w:szCs w:val="28"/>
              </w:rPr>
              <w:t>1.5</w:t>
            </w:r>
          </w:p>
        </w:tc>
        <w:tc>
          <w:tcPr>
            <w:tcW w:w="2759" w:type="dxa"/>
            <w:vAlign w:val="center"/>
          </w:tcPr>
          <w:p w:rsidR="00771592" w:rsidRDefault="00B8324C">
            <w:pPr>
              <w:spacing w:line="500" w:lineRule="exact"/>
              <w:ind w:firstLineChars="200" w:firstLine="560"/>
              <w:jc w:val="center"/>
              <w:rPr>
                <w:rFonts w:ascii="宋体" w:eastAsia="宋体" w:hAnsi="宋体" w:cs="宋体"/>
                <w:color w:val="000000"/>
                <w:sz w:val="28"/>
                <w:szCs w:val="28"/>
              </w:rPr>
            </w:pPr>
            <w:r>
              <w:rPr>
                <w:rFonts w:ascii="宋体" w:eastAsia="宋体" w:hAnsi="宋体" w:cs="宋体" w:hint="eastAsia"/>
                <w:color w:val="000000"/>
                <w:sz w:val="28"/>
                <w:szCs w:val="28"/>
              </w:rPr>
              <w:t>1</w:t>
            </w:r>
          </w:p>
        </w:tc>
      </w:tr>
      <w:tr w:rsidR="00771592">
        <w:trPr>
          <w:trHeight w:val="405"/>
          <w:jc w:val="center"/>
        </w:trPr>
        <w:tc>
          <w:tcPr>
            <w:tcW w:w="1335" w:type="dxa"/>
            <w:vAlign w:val="center"/>
          </w:tcPr>
          <w:p w:rsidR="00771592" w:rsidRDefault="00B8324C">
            <w:pPr>
              <w:spacing w:line="500" w:lineRule="exact"/>
              <w:rPr>
                <w:rFonts w:ascii="宋体" w:eastAsia="宋体" w:hAnsi="宋体" w:cs="宋体"/>
                <w:color w:val="000000"/>
                <w:sz w:val="28"/>
                <w:szCs w:val="28"/>
              </w:rPr>
            </w:pPr>
            <w:r>
              <w:rPr>
                <w:rFonts w:ascii="宋体" w:eastAsia="宋体" w:hAnsi="宋体" w:cs="宋体" w:hint="eastAsia"/>
                <w:color w:val="000000"/>
                <w:sz w:val="28"/>
                <w:szCs w:val="28"/>
              </w:rPr>
              <w:t>市</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级</w:t>
            </w:r>
          </w:p>
        </w:tc>
        <w:tc>
          <w:tcPr>
            <w:tcW w:w="2355" w:type="dxa"/>
            <w:vAlign w:val="center"/>
          </w:tcPr>
          <w:p w:rsidR="00771592" w:rsidRDefault="00B8324C">
            <w:pPr>
              <w:spacing w:line="500" w:lineRule="exact"/>
              <w:ind w:firstLineChars="200" w:firstLine="560"/>
              <w:jc w:val="center"/>
              <w:rPr>
                <w:rFonts w:ascii="宋体" w:eastAsia="宋体" w:hAnsi="宋体" w:cs="宋体"/>
                <w:color w:val="000000"/>
                <w:sz w:val="28"/>
                <w:szCs w:val="28"/>
              </w:rPr>
            </w:pPr>
            <w:r>
              <w:rPr>
                <w:rFonts w:ascii="宋体" w:eastAsia="宋体" w:hAnsi="宋体" w:cs="宋体" w:hint="eastAsia"/>
                <w:color w:val="000000"/>
                <w:sz w:val="28"/>
                <w:szCs w:val="28"/>
              </w:rPr>
              <w:t>4</w:t>
            </w:r>
          </w:p>
        </w:tc>
        <w:tc>
          <w:tcPr>
            <w:tcW w:w="2895" w:type="dxa"/>
            <w:vAlign w:val="center"/>
          </w:tcPr>
          <w:p w:rsidR="00771592" w:rsidRDefault="00B8324C">
            <w:pPr>
              <w:spacing w:line="500" w:lineRule="exact"/>
              <w:ind w:firstLineChars="200" w:firstLine="560"/>
              <w:jc w:val="center"/>
              <w:rPr>
                <w:rFonts w:ascii="宋体" w:eastAsia="宋体" w:hAnsi="宋体" w:cs="宋体"/>
                <w:color w:val="000000"/>
                <w:sz w:val="28"/>
                <w:szCs w:val="28"/>
              </w:rPr>
            </w:pPr>
            <w:r>
              <w:rPr>
                <w:rFonts w:ascii="宋体" w:eastAsia="宋体" w:hAnsi="宋体" w:cs="宋体" w:hint="eastAsia"/>
                <w:color w:val="000000"/>
                <w:sz w:val="28"/>
                <w:szCs w:val="28"/>
              </w:rPr>
              <w:t>2</w:t>
            </w:r>
          </w:p>
        </w:tc>
        <w:tc>
          <w:tcPr>
            <w:tcW w:w="2759" w:type="dxa"/>
            <w:vAlign w:val="center"/>
          </w:tcPr>
          <w:p w:rsidR="00771592" w:rsidRDefault="00B8324C">
            <w:pPr>
              <w:spacing w:line="500" w:lineRule="exact"/>
              <w:ind w:firstLineChars="200" w:firstLine="560"/>
              <w:jc w:val="center"/>
              <w:rPr>
                <w:rFonts w:ascii="宋体" w:eastAsia="宋体" w:hAnsi="宋体" w:cs="宋体"/>
                <w:color w:val="000000"/>
                <w:sz w:val="28"/>
                <w:szCs w:val="28"/>
              </w:rPr>
            </w:pPr>
            <w:r>
              <w:rPr>
                <w:rFonts w:ascii="宋体" w:eastAsia="宋体" w:hAnsi="宋体" w:cs="宋体" w:hint="eastAsia"/>
                <w:color w:val="000000"/>
                <w:sz w:val="28"/>
                <w:szCs w:val="28"/>
              </w:rPr>
              <w:t>1.5</w:t>
            </w:r>
          </w:p>
        </w:tc>
      </w:tr>
      <w:tr w:rsidR="00771592">
        <w:trPr>
          <w:trHeight w:val="405"/>
          <w:jc w:val="center"/>
        </w:trPr>
        <w:tc>
          <w:tcPr>
            <w:tcW w:w="1335" w:type="dxa"/>
            <w:vAlign w:val="center"/>
          </w:tcPr>
          <w:p w:rsidR="00771592" w:rsidRDefault="00B8324C">
            <w:pPr>
              <w:spacing w:line="500" w:lineRule="exact"/>
              <w:rPr>
                <w:rFonts w:ascii="宋体" w:eastAsia="宋体" w:hAnsi="宋体" w:cs="宋体"/>
                <w:color w:val="000000"/>
                <w:sz w:val="28"/>
                <w:szCs w:val="28"/>
              </w:rPr>
            </w:pPr>
            <w:r>
              <w:rPr>
                <w:rFonts w:ascii="宋体" w:eastAsia="宋体" w:hAnsi="宋体" w:cs="宋体" w:hint="eastAsia"/>
                <w:color w:val="000000"/>
                <w:sz w:val="28"/>
                <w:szCs w:val="28"/>
              </w:rPr>
              <w:t>省</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级</w:t>
            </w:r>
          </w:p>
        </w:tc>
        <w:tc>
          <w:tcPr>
            <w:tcW w:w="2355" w:type="dxa"/>
            <w:vAlign w:val="center"/>
          </w:tcPr>
          <w:p w:rsidR="00771592" w:rsidRDefault="00B8324C">
            <w:pPr>
              <w:spacing w:line="500" w:lineRule="exact"/>
              <w:ind w:firstLineChars="200" w:firstLine="560"/>
              <w:jc w:val="center"/>
              <w:rPr>
                <w:rFonts w:ascii="宋体" w:eastAsia="宋体" w:hAnsi="宋体" w:cs="宋体"/>
                <w:color w:val="000000"/>
                <w:sz w:val="28"/>
                <w:szCs w:val="28"/>
              </w:rPr>
            </w:pPr>
            <w:r>
              <w:rPr>
                <w:rFonts w:ascii="宋体" w:eastAsia="宋体" w:hAnsi="宋体" w:cs="宋体" w:hint="eastAsia"/>
                <w:color w:val="000000"/>
                <w:sz w:val="28"/>
                <w:szCs w:val="28"/>
              </w:rPr>
              <w:t>8</w:t>
            </w:r>
          </w:p>
        </w:tc>
        <w:tc>
          <w:tcPr>
            <w:tcW w:w="2895" w:type="dxa"/>
            <w:vAlign w:val="center"/>
          </w:tcPr>
          <w:p w:rsidR="00771592" w:rsidRDefault="00B8324C">
            <w:pPr>
              <w:spacing w:line="500" w:lineRule="exact"/>
              <w:ind w:firstLineChars="200" w:firstLine="560"/>
              <w:jc w:val="center"/>
              <w:rPr>
                <w:rFonts w:ascii="宋体" w:eastAsia="宋体" w:hAnsi="宋体" w:cs="宋体"/>
                <w:color w:val="000000"/>
                <w:sz w:val="28"/>
                <w:szCs w:val="28"/>
              </w:rPr>
            </w:pPr>
            <w:r>
              <w:rPr>
                <w:rFonts w:ascii="宋体" w:eastAsia="宋体" w:hAnsi="宋体" w:cs="宋体" w:hint="eastAsia"/>
                <w:color w:val="000000"/>
                <w:sz w:val="28"/>
                <w:szCs w:val="28"/>
              </w:rPr>
              <w:t>6</w:t>
            </w:r>
          </w:p>
        </w:tc>
        <w:tc>
          <w:tcPr>
            <w:tcW w:w="2759" w:type="dxa"/>
            <w:vAlign w:val="center"/>
          </w:tcPr>
          <w:p w:rsidR="00771592" w:rsidRDefault="00B8324C">
            <w:pPr>
              <w:spacing w:line="500" w:lineRule="exact"/>
              <w:ind w:firstLineChars="200" w:firstLine="560"/>
              <w:jc w:val="center"/>
              <w:rPr>
                <w:rFonts w:ascii="宋体" w:eastAsia="宋体" w:hAnsi="宋体" w:cs="宋体"/>
                <w:color w:val="000000"/>
                <w:sz w:val="28"/>
                <w:szCs w:val="28"/>
              </w:rPr>
            </w:pPr>
            <w:r>
              <w:rPr>
                <w:rFonts w:ascii="宋体" w:eastAsia="宋体" w:hAnsi="宋体" w:cs="宋体" w:hint="eastAsia"/>
                <w:color w:val="000000"/>
                <w:sz w:val="28"/>
                <w:szCs w:val="28"/>
              </w:rPr>
              <w:t>4</w:t>
            </w:r>
          </w:p>
        </w:tc>
      </w:tr>
      <w:tr w:rsidR="00771592">
        <w:trPr>
          <w:trHeight w:val="419"/>
          <w:jc w:val="center"/>
        </w:trPr>
        <w:tc>
          <w:tcPr>
            <w:tcW w:w="1335" w:type="dxa"/>
            <w:vAlign w:val="center"/>
          </w:tcPr>
          <w:p w:rsidR="00771592" w:rsidRDefault="00B8324C">
            <w:pPr>
              <w:spacing w:line="500" w:lineRule="exact"/>
              <w:rPr>
                <w:rFonts w:ascii="宋体" w:eastAsia="宋体" w:hAnsi="宋体" w:cs="宋体"/>
                <w:color w:val="000000"/>
                <w:sz w:val="28"/>
                <w:szCs w:val="28"/>
              </w:rPr>
            </w:pPr>
            <w:r>
              <w:rPr>
                <w:rFonts w:ascii="宋体" w:eastAsia="宋体" w:hAnsi="宋体" w:cs="宋体" w:hint="eastAsia"/>
                <w:color w:val="000000"/>
                <w:sz w:val="28"/>
                <w:szCs w:val="28"/>
              </w:rPr>
              <w:t>国家级</w:t>
            </w:r>
          </w:p>
        </w:tc>
        <w:tc>
          <w:tcPr>
            <w:tcW w:w="2355" w:type="dxa"/>
            <w:vAlign w:val="center"/>
          </w:tcPr>
          <w:p w:rsidR="00771592" w:rsidRDefault="00B8324C">
            <w:pPr>
              <w:spacing w:line="500" w:lineRule="exact"/>
              <w:ind w:firstLineChars="200" w:firstLine="560"/>
              <w:jc w:val="center"/>
              <w:rPr>
                <w:rFonts w:ascii="宋体" w:eastAsia="宋体" w:hAnsi="宋体" w:cs="宋体"/>
                <w:color w:val="000000"/>
                <w:sz w:val="28"/>
                <w:szCs w:val="28"/>
              </w:rPr>
            </w:pPr>
            <w:r>
              <w:rPr>
                <w:rFonts w:ascii="宋体" w:eastAsia="宋体" w:hAnsi="宋体" w:cs="宋体" w:hint="eastAsia"/>
                <w:color w:val="000000"/>
                <w:sz w:val="28"/>
                <w:szCs w:val="28"/>
              </w:rPr>
              <w:t>16</w:t>
            </w:r>
          </w:p>
        </w:tc>
        <w:tc>
          <w:tcPr>
            <w:tcW w:w="2895" w:type="dxa"/>
            <w:vAlign w:val="center"/>
          </w:tcPr>
          <w:p w:rsidR="00771592" w:rsidRDefault="00B8324C">
            <w:pPr>
              <w:spacing w:line="500" w:lineRule="exact"/>
              <w:ind w:firstLineChars="200" w:firstLine="560"/>
              <w:jc w:val="center"/>
              <w:rPr>
                <w:rFonts w:ascii="宋体" w:eastAsia="宋体" w:hAnsi="宋体" w:cs="宋体"/>
                <w:color w:val="000000"/>
                <w:sz w:val="28"/>
                <w:szCs w:val="28"/>
              </w:rPr>
            </w:pPr>
            <w:r>
              <w:rPr>
                <w:rFonts w:ascii="宋体" w:eastAsia="宋体" w:hAnsi="宋体" w:cs="宋体" w:hint="eastAsia"/>
                <w:color w:val="000000"/>
                <w:sz w:val="28"/>
                <w:szCs w:val="28"/>
              </w:rPr>
              <w:t>12</w:t>
            </w:r>
          </w:p>
        </w:tc>
        <w:tc>
          <w:tcPr>
            <w:tcW w:w="2759" w:type="dxa"/>
            <w:vAlign w:val="center"/>
          </w:tcPr>
          <w:p w:rsidR="00771592" w:rsidRDefault="00B8324C">
            <w:pPr>
              <w:spacing w:line="500" w:lineRule="exact"/>
              <w:ind w:firstLineChars="200" w:firstLine="560"/>
              <w:jc w:val="center"/>
              <w:rPr>
                <w:rFonts w:ascii="宋体" w:eastAsia="宋体" w:hAnsi="宋体" w:cs="宋体"/>
                <w:color w:val="000000"/>
                <w:sz w:val="28"/>
                <w:szCs w:val="28"/>
              </w:rPr>
            </w:pPr>
            <w:r>
              <w:rPr>
                <w:rFonts w:ascii="宋体" w:eastAsia="宋体" w:hAnsi="宋体" w:cs="宋体" w:hint="eastAsia"/>
                <w:color w:val="000000"/>
                <w:sz w:val="28"/>
                <w:szCs w:val="28"/>
              </w:rPr>
              <w:t>10</w:t>
            </w:r>
          </w:p>
        </w:tc>
      </w:tr>
    </w:tbl>
    <w:p w:rsidR="00771592" w:rsidRDefault="00B8324C">
      <w:pPr>
        <w:spacing w:line="500" w:lineRule="exact"/>
        <w:ind w:firstLineChars="200" w:firstLine="560"/>
        <w:rPr>
          <w:rStyle w:val="a7"/>
          <w:rFonts w:ascii="宋体" w:eastAsia="宋体" w:hAnsi="宋体" w:cs="宋体"/>
          <w:b w:val="0"/>
          <w:color w:val="000000" w:themeColor="text1"/>
          <w:kern w:val="0"/>
          <w:sz w:val="28"/>
          <w:szCs w:val="28"/>
        </w:rPr>
      </w:pPr>
      <w:r>
        <w:rPr>
          <w:rFonts w:ascii="宋体" w:eastAsia="宋体" w:hAnsi="宋体" w:cs="宋体" w:hint="eastAsia"/>
          <w:color w:val="000000" w:themeColor="text1"/>
          <w:kern w:val="0"/>
          <w:sz w:val="28"/>
          <w:szCs w:val="28"/>
        </w:rPr>
        <w:t>团体赛获奖，队员全部按相应标准计算，同类项目取最高级计算。</w:t>
      </w:r>
    </w:p>
    <w:p w:rsidR="00771592" w:rsidRDefault="00B8324C">
      <w:pPr>
        <w:widowControl/>
        <w:numPr>
          <w:ilvl w:val="0"/>
          <w:numId w:val="3"/>
        </w:numPr>
        <w:adjustRightInd w:val="0"/>
        <w:snapToGrid w:val="0"/>
        <w:spacing w:line="500" w:lineRule="exact"/>
        <w:ind w:firstLineChars="200" w:firstLine="562"/>
        <w:jc w:val="left"/>
        <w:rPr>
          <w:rStyle w:val="a7"/>
          <w:rFonts w:ascii="宋体" w:eastAsia="宋体" w:hAnsi="宋体" w:cs="宋体"/>
          <w:color w:val="000000" w:themeColor="text1"/>
          <w:kern w:val="0"/>
          <w:sz w:val="28"/>
          <w:szCs w:val="28"/>
        </w:rPr>
      </w:pPr>
      <w:r>
        <w:rPr>
          <w:rStyle w:val="a7"/>
          <w:rFonts w:ascii="宋体" w:eastAsia="宋体" w:hAnsi="宋体" w:cs="宋体" w:hint="eastAsia"/>
          <w:color w:val="000000" w:themeColor="text1"/>
          <w:kern w:val="0"/>
          <w:sz w:val="28"/>
          <w:szCs w:val="28"/>
        </w:rPr>
        <w:t>破格毕业</w:t>
      </w:r>
    </w:p>
    <w:p w:rsidR="00771592" w:rsidRDefault="00B8324C">
      <w:pPr>
        <w:widowControl/>
        <w:adjustRightInd w:val="0"/>
        <w:snapToGrid w:val="0"/>
        <w:spacing w:line="500" w:lineRule="exact"/>
        <w:ind w:firstLineChars="200" w:firstLine="560"/>
        <w:jc w:val="left"/>
        <w:rPr>
          <w:rStyle w:val="a7"/>
          <w:rFonts w:ascii="宋体" w:eastAsia="宋体" w:hAnsi="宋体" w:cs="宋体"/>
          <w:color w:val="000000" w:themeColor="text1"/>
          <w:sz w:val="28"/>
          <w:szCs w:val="28"/>
        </w:rPr>
      </w:pPr>
      <w:r>
        <w:rPr>
          <w:rStyle w:val="a7"/>
          <w:rFonts w:ascii="宋体" w:eastAsia="宋体" w:hAnsi="宋体" w:cs="宋体" w:hint="eastAsia"/>
          <w:b w:val="0"/>
          <w:color w:val="000000" w:themeColor="text1"/>
          <w:kern w:val="0"/>
          <w:sz w:val="28"/>
          <w:szCs w:val="28"/>
        </w:rPr>
        <w:t>因我校</w:t>
      </w:r>
      <w:r>
        <w:rPr>
          <w:rStyle w:val="a7"/>
          <w:rFonts w:ascii="宋体" w:eastAsia="宋体" w:hAnsi="宋体" w:cs="宋体" w:hint="eastAsia"/>
          <w:b w:val="0"/>
          <w:color w:val="000000" w:themeColor="text1"/>
          <w:kern w:val="0"/>
          <w:sz w:val="28"/>
          <w:szCs w:val="28"/>
        </w:rPr>
        <w:t>是</w:t>
      </w:r>
      <w:r>
        <w:rPr>
          <w:rStyle w:val="a7"/>
          <w:rFonts w:ascii="宋体" w:eastAsia="宋体" w:hAnsi="宋体" w:cs="宋体" w:hint="eastAsia"/>
          <w:b w:val="0"/>
          <w:color w:val="000000" w:themeColor="text1"/>
          <w:kern w:val="0"/>
          <w:sz w:val="28"/>
          <w:szCs w:val="28"/>
        </w:rPr>
        <w:t>职业技术学校，学情较特殊。参加对口高考</w:t>
      </w:r>
      <w:r>
        <w:rPr>
          <w:rStyle w:val="a7"/>
          <w:rFonts w:ascii="宋体" w:eastAsia="宋体" w:hAnsi="宋体" w:cs="宋体" w:hint="eastAsia"/>
          <w:b w:val="0"/>
          <w:color w:val="000000" w:themeColor="text1"/>
          <w:kern w:val="0"/>
          <w:sz w:val="28"/>
          <w:szCs w:val="28"/>
        </w:rPr>
        <w:t>考</w:t>
      </w:r>
      <w:r>
        <w:rPr>
          <w:rStyle w:val="a7"/>
          <w:rFonts w:ascii="宋体" w:eastAsia="宋体" w:hAnsi="宋体" w:cs="宋体" w:hint="eastAsia"/>
          <w:b w:val="0"/>
          <w:color w:val="000000" w:themeColor="text1"/>
          <w:kern w:val="0"/>
          <w:sz w:val="28"/>
          <w:szCs w:val="28"/>
        </w:rPr>
        <w:t>上正规大学；参加技能大赛，获得省级以上奖；另产教融合班、校企合作班、现代学徒班、特种技能培训班等学生后期均已赴企业学习实训或就业。还有一些其他的破格毕业情</w:t>
      </w:r>
      <w:r>
        <w:rPr>
          <w:rStyle w:val="a7"/>
          <w:rFonts w:ascii="宋体" w:eastAsia="宋体" w:hAnsi="宋体" w:cs="宋体" w:hint="eastAsia"/>
          <w:b w:val="0"/>
          <w:color w:val="000000" w:themeColor="text1"/>
          <w:kern w:val="0"/>
          <w:sz w:val="28"/>
          <w:szCs w:val="28"/>
        </w:rPr>
        <w:t>形</w:t>
      </w:r>
      <w:r>
        <w:rPr>
          <w:rStyle w:val="a7"/>
          <w:rFonts w:ascii="宋体" w:eastAsia="宋体" w:hAnsi="宋体" w:cs="宋体" w:hint="eastAsia"/>
          <w:b w:val="0"/>
          <w:color w:val="000000" w:themeColor="text1"/>
          <w:kern w:val="0"/>
          <w:sz w:val="28"/>
          <w:szCs w:val="28"/>
        </w:rPr>
        <w:t>，德行表现合格者</w:t>
      </w:r>
      <w:r>
        <w:rPr>
          <w:rStyle w:val="a7"/>
          <w:rFonts w:ascii="宋体" w:eastAsia="宋体" w:hAnsi="宋体" w:cs="宋体" w:hint="eastAsia"/>
          <w:b w:val="0"/>
          <w:color w:val="000000" w:themeColor="text1"/>
          <w:kern w:val="0"/>
          <w:sz w:val="28"/>
          <w:szCs w:val="28"/>
        </w:rPr>
        <w:t>，</w:t>
      </w:r>
      <w:r>
        <w:rPr>
          <w:rFonts w:ascii="宋体" w:eastAsia="宋体" w:hAnsi="宋体" w:cs="宋体" w:hint="eastAsia"/>
          <w:sz w:val="30"/>
          <w:szCs w:val="30"/>
        </w:rPr>
        <w:t>经学校相关管理部门审核认定</w:t>
      </w:r>
      <w:r>
        <w:rPr>
          <w:rStyle w:val="a7"/>
          <w:rFonts w:ascii="宋体" w:eastAsia="宋体" w:hAnsi="宋体" w:cs="宋体" w:hint="eastAsia"/>
          <w:b w:val="0"/>
          <w:color w:val="000000" w:themeColor="text1"/>
          <w:kern w:val="0"/>
          <w:sz w:val="28"/>
          <w:szCs w:val="28"/>
        </w:rPr>
        <w:t>，完成学制可直接毕业。</w:t>
      </w:r>
    </w:p>
    <w:p w:rsidR="00771592" w:rsidRDefault="00B8324C">
      <w:pPr>
        <w:pStyle w:val="a6"/>
        <w:widowControl/>
        <w:adjustRightInd w:val="0"/>
        <w:snapToGrid w:val="0"/>
        <w:spacing w:beforeAutospacing="0" w:afterAutospacing="0" w:line="500" w:lineRule="exact"/>
        <w:ind w:firstLineChars="200" w:firstLine="602"/>
        <w:rPr>
          <w:rFonts w:ascii="宋体" w:eastAsia="宋体" w:hAnsi="宋体" w:cs="宋体"/>
          <w:b/>
          <w:bCs/>
          <w:sz w:val="30"/>
          <w:szCs w:val="30"/>
        </w:rPr>
      </w:pPr>
      <w:r>
        <w:rPr>
          <w:rFonts w:ascii="宋体" w:eastAsia="宋体" w:hAnsi="宋体" w:cs="宋体" w:hint="eastAsia"/>
          <w:b/>
          <w:bCs/>
          <w:sz w:val="30"/>
          <w:szCs w:val="30"/>
        </w:rPr>
        <w:t>三</w:t>
      </w:r>
      <w:r>
        <w:rPr>
          <w:rFonts w:ascii="宋体" w:eastAsia="宋体" w:hAnsi="宋体" w:cs="宋体" w:hint="eastAsia"/>
          <w:b/>
          <w:bCs/>
          <w:sz w:val="30"/>
          <w:szCs w:val="30"/>
        </w:rPr>
        <w:t>、实施学分制评价的机构组成</w:t>
      </w:r>
    </w:p>
    <w:p w:rsidR="00771592" w:rsidRDefault="00B8324C">
      <w:pPr>
        <w:spacing w:line="500" w:lineRule="exact"/>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学生处：负责组织班主任计算学生日常行为表现学分，撰写学生评语，录入学生德行表现学分。</w:t>
      </w:r>
    </w:p>
    <w:p w:rsidR="00771592" w:rsidRDefault="00B8324C">
      <w:pPr>
        <w:spacing w:line="500" w:lineRule="exact"/>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教务处、实训处：负责组织专业组长及科任教师核算学科考核学分，负责学生学分汇总和学生毕业认定。</w:t>
      </w:r>
    </w:p>
    <w:p w:rsidR="00771592" w:rsidRDefault="00B8324C">
      <w:pPr>
        <w:spacing w:line="500" w:lineRule="exact"/>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lastRenderedPageBreak/>
        <w:t>招就办：负责组织实习带队教师、企业负责人、指导老师核算学生各类实习与社会实践活动学分，给出实习鉴定，录入学生实习实践学分。</w:t>
      </w:r>
    </w:p>
    <w:p w:rsidR="00771592" w:rsidRDefault="00B8324C">
      <w:pPr>
        <w:spacing w:line="500" w:lineRule="exact"/>
        <w:ind w:firstLineChars="200" w:firstLine="560"/>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团委</w:t>
      </w:r>
      <w:r>
        <w:rPr>
          <w:rFonts w:ascii="宋体" w:eastAsia="宋体" w:hAnsi="宋体" w:cs="宋体" w:hint="eastAsia"/>
          <w:color w:val="000000" w:themeColor="text1"/>
          <w:kern w:val="0"/>
          <w:sz w:val="28"/>
          <w:szCs w:val="28"/>
        </w:rPr>
        <w:t xml:space="preserve"> </w:t>
      </w:r>
      <w:r>
        <w:rPr>
          <w:rFonts w:ascii="宋体" w:eastAsia="宋体" w:hAnsi="宋体" w:cs="宋体" w:hint="eastAsia"/>
          <w:color w:val="000000" w:themeColor="text1"/>
          <w:kern w:val="0"/>
          <w:sz w:val="28"/>
          <w:szCs w:val="28"/>
        </w:rPr>
        <w:t>：收集、核算并录入学生活动参与、各类文体比赛、文明风采获奖等奖励性学分。</w:t>
      </w:r>
    </w:p>
    <w:p w:rsidR="00771592" w:rsidRDefault="00B8324C">
      <w:pPr>
        <w:widowControl/>
        <w:adjustRightInd w:val="0"/>
        <w:snapToGrid w:val="0"/>
        <w:spacing w:line="500" w:lineRule="exact"/>
        <w:ind w:firstLineChars="200" w:firstLine="562"/>
        <w:jc w:val="left"/>
        <w:rPr>
          <w:rFonts w:ascii="宋体" w:eastAsia="宋体" w:hAnsi="宋体" w:cs="宋体"/>
          <w:color w:val="000000" w:themeColor="text1"/>
          <w:sz w:val="28"/>
          <w:szCs w:val="28"/>
        </w:rPr>
      </w:pPr>
      <w:r>
        <w:rPr>
          <w:rStyle w:val="a7"/>
          <w:rFonts w:ascii="宋体" w:eastAsia="宋体" w:hAnsi="宋体" w:cs="宋体" w:hint="eastAsia"/>
          <w:color w:val="000000" w:themeColor="text1"/>
          <w:kern w:val="0"/>
          <w:sz w:val="28"/>
          <w:szCs w:val="28"/>
        </w:rPr>
        <w:t>四</w:t>
      </w:r>
      <w:r>
        <w:rPr>
          <w:rStyle w:val="a7"/>
          <w:rFonts w:ascii="宋体" w:eastAsia="宋体" w:hAnsi="宋体" w:cs="宋体" w:hint="eastAsia"/>
          <w:color w:val="000000" w:themeColor="text1"/>
          <w:kern w:val="0"/>
          <w:sz w:val="28"/>
          <w:szCs w:val="28"/>
        </w:rPr>
        <w:t>、学籍管理与毕业</w:t>
      </w:r>
    </w:p>
    <w:p w:rsidR="00771592" w:rsidRDefault="00B8324C">
      <w:pPr>
        <w:pStyle w:val="a6"/>
        <w:widowControl/>
        <w:adjustRightInd w:val="0"/>
        <w:snapToGrid w:val="0"/>
        <w:spacing w:beforeAutospacing="0" w:afterAutospacing="0" w:line="50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、所有专业的基本学制均为</w:t>
      </w: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年，毕业不受</w:t>
      </w: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年限制，但不得少于</w:t>
      </w: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年，不能超过</w:t>
      </w:r>
      <w:r>
        <w:rPr>
          <w:rFonts w:ascii="宋体" w:eastAsia="宋体" w:hAnsi="宋体" w:cs="宋体" w:hint="eastAsia"/>
          <w:color w:val="000000" w:themeColor="text1"/>
          <w:sz w:val="28"/>
          <w:szCs w:val="28"/>
        </w:rPr>
        <w:t>5</w:t>
      </w:r>
      <w:r>
        <w:rPr>
          <w:rFonts w:ascii="宋体" w:eastAsia="宋体" w:hAnsi="宋体" w:cs="宋体" w:hint="eastAsia"/>
          <w:color w:val="000000" w:themeColor="text1"/>
          <w:sz w:val="28"/>
          <w:szCs w:val="28"/>
        </w:rPr>
        <w:t>年。</w:t>
      </w:r>
    </w:p>
    <w:p w:rsidR="00771592" w:rsidRDefault="00B8324C">
      <w:pPr>
        <w:pStyle w:val="a6"/>
        <w:widowControl/>
        <w:adjustRightInd w:val="0"/>
        <w:snapToGrid w:val="0"/>
        <w:spacing w:beforeAutospacing="0" w:afterAutospacing="0" w:line="50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、每学年分为</w:t>
      </w: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学期，每学期按实际授课</w:t>
      </w:r>
      <w:r>
        <w:rPr>
          <w:rFonts w:ascii="宋体" w:eastAsia="宋体" w:hAnsi="宋体" w:cs="宋体" w:hint="eastAsia"/>
          <w:color w:val="000000" w:themeColor="text1"/>
          <w:sz w:val="28"/>
          <w:szCs w:val="28"/>
        </w:rPr>
        <w:t>18</w:t>
      </w:r>
      <w:r>
        <w:rPr>
          <w:rFonts w:ascii="宋体" w:eastAsia="宋体" w:hAnsi="宋体" w:cs="宋体" w:hint="eastAsia"/>
          <w:color w:val="000000" w:themeColor="text1"/>
          <w:sz w:val="28"/>
          <w:szCs w:val="28"/>
        </w:rPr>
        <w:t>周计算</w:t>
      </w:r>
      <w:r>
        <w:rPr>
          <w:rFonts w:ascii="宋体" w:eastAsia="宋体" w:hAnsi="宋体" w:cs="宋体" w:hint="eastAsia"/>
          <w:color w:val="000000" w:themeColor="text1"/>
          <w:sz w:val="28"/>
          <w:szCs w:val="28"/>
        </w:rPr>
        <w:t>。</w:t>
      </w:r>
    </w:p>
    <w:p w:rsidR="00771592" w:rsidRDefault="00B8324C">
      <w:pPr>
        <w:pStyle w:val="a6"/>
        <w:widowControl/>
        <w:adjustRightInd w:val="0"/>
        <w:snapToGrid w:val="0"/>
        <w:spacing w:beforeAutospacing="0" w:afterAutospacing="0" w:line="50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、所有本校</w:t>
      </w:r>
      <w:r>
        <w:rPr>
          <w:rFonts w:ascii="宋体" w:eastAsia="宋体" w:hAnsi="宋体" w:cs="宋体" w:hint="eastAsia"/>
          <w:color w:val="000000" w:themeColor="text1"/>
          <w:sz w:val="28"/>
          <w:szCs w:val="28"/>
        </w:rPr>
        <w:t>全日制在籍</w:t>
      </w:r>
      <w:r>
        <w:rPr>
          <w:rFonts w:ascii="宋体" w:eastAsia="宋体" w:hAnsi="宋体" w:cs="宋体" w:hint="eastAsia"/>
          <w:color w:val="000000" w:themeColor="text1"/>
          <w:sz w:val="28"/>
          <w:szCs w:val="28"/>
        </w:rPr>
        <w:t>学生按教学计划修满规定学分者，允许其毕业；但在规定的三年内由于学生本人原因，未达到毕业要求（未达到所需的学分）均作结业处理。如要求继续学习者，允许按照学期</w:t>
      </w:r>
      <w:r>
        <w:rPr>
          <w:rFonts w:ascii="宋体" w:eastAsia="宋体" w:hAnsi="宋体" w:cs="宋体" w:hint="eastAsia"/>
          <w:color w:val="000000" w:themeColor="text1"/>
          <w:sz w:val="28"/>
          <w:szCs w:val="28"/>
        </w:rPr>
        <w:t>缴</w:t>
      </w:r>
      <w:r>
        <w:rPr>
          <w:rFonts w:ascii="宋体" w:eastAsia="宋体" w:hAnsi="宋体" w:cs="宋体" w:hint="eastAsia"/>
          <w:color w:val="000000" w:themeColor="text1"/>
          <w:sz w:val="28"/>
          <w:szCs w:val="28"/>
        </w:rPr>
        <w:t>纳费用，延长学习时间，修满规定学分后，换发毕业证书。</w:t>
      </w:r>
    </w:p>
    <w:p w:rsidR="00771592" w:rsidRDefault="00B8324C">
      <w:pPr>
        <w:pStyle w:val="a6"/>
        <w:widowControl/>
        <w:adjustRightInd w:val="0"/>
        <w:snapToGrid w:val="0"/>
        <w:spacing w:beforeAutospacing="0" w:afterAutospacing="0" w:line="500" w:lineRule="exact"/>
        <w:ind w:leftChars="228" w:left="479"/>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w:t>
      </w:r>
      <w:r>
        <w:rPr>
          <w:rFonts w:ascii="宋体" w:eastAsia="宋体" w:hAnsi="宋体" w:cs="宋体" w:hint="eastAsia"/>
          <w:color w:val="000000" w:themeColor="text1"/>
          <w:sz w:val="28"/>
          <w:szCs w:val="28"/>
        </w:rPr>
        <w:t>、修满三年，学分达到合格</w:t>
      </w:r>
      <w:r>
        <w:rPr>
          <w:rFonts w:ascii="宋体" w:eastAsia="宋体" w:hAnsi="宋体" w:cs="宋体" w:hint="eastAsia"/>
          <w:color w:val="000000" w:themeColor="text1"/>
          <w:sz w:val="28"/>
          <w:szCs w:val="28"/>
        </w:rPr>
        <w:t>者</w:t>
      </w:r>
      <w:r>
        <w:rPr>
          <w:rFonts w:ascii="宋体" w:eastAsia="宋体" w:hAnsi="宋体" w:cs="宋体" w:hint="eastAsia"/>
          <w:color w:val="000000" w:themeColor="text1"/>
          <w:sz w:val="28"/>
          <w:szCs w:val="28"/>
        </w:rPr>
        <w:t>予以毕业。</w:t>
      </w:r>
    </w:p>
    <w:p w:rsidR="00771592" w:rsidRDefault="00B8324C" w:rsidP="0036776C">
      <w:pPr>
        <w:pStyle w:val="a6"/>
        <w:widowControl/>
        <w:adjustRightInd w:val="0"/>
        <w:snapToGrid w:val="0"/>
        <w:spacing w:beforeLines="50" w:beforeAutospacing="0" w:afterAutospacing="0" w:line="500" w:lineRule="exact"/>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五、其他</w:t>
      </w:r>
    </w:p>
    <w:p w:rsidR="00771592" w:rsidRDefault="00B8324C" w:rsidP="00771592">
      <w:pPr>
        <w:pStyle w:val="a6"/>
        <w:widowControl/>
        <w:adjustRightInd w:val="0"/>
        <w:snapToGrid w:val="0"/>
        <w:spacing w:beforeLines="50" w:beforeAutospacing="0" w:afterAutospacing="0" w:line="500" w:lineRule="exact"/>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本</w:t>
      </w:r>
      <w:r>
        <w:rPr>
          <w:rFonts w:ascii="宋体" w:eastAsia="宋体" w:hAnsi="宋体" w:cs="宋体" w:hint="eastAsia"/>
          <w:color w:val="000000" w:themeColor="text1"/>
          <w:sz w:val="28"/>
          <w:szCs w:val="28"/>
        </w:rPr>
        <w:t>办法从</w:t>
      </w:r>
      <w:r>
        <w:rPr>
          <w:rFonts w:ascii="宋体" w:eastAsia="宋体" w:hAnsi="宋体" w:cs="宋体" w:hint="eastAsia"/>
          <w:color w:val="000000" w:themeColor="text1"/>
          <w:sz w:val="28"/>
          <w:szCs w:val="28"/>
        </w:rPr>
        <w:t>2019</w:t>
      </w:r>
      <w:r>
        <w:rPr>
          <w:rFonts w:ascii="宋体" w:eastAsia="宋体" w:hAnsi="宋体" w:cs="宋体" w:hint="eastAsia"/>
          <w:color w:val="000000" w:themeColor="text1"/>
          <w:sz w:val="28"/>
          <w:szCs w:val="28"/>
        </w:rPr>
        <w:t>年秋季入学新生开始</w:t>
      </w:r>
      <w:r>
        <w:rPr>
          <w:rFonts w:ascii="宋体" w:eastAsia="宋体" w:hAnsi="宋体" w:cs="宋体" w:hint="eastAsia"/>
          <w:color w:val="000000" w:themeColor="text1"/>
          <w:sz w:val="28"/>
          <w:szCs w:val="28"/>
        </w:rPr>
        <w:t>执</w:t>
      </w:r>
      <w:r>
        <w:rPr>
          <w:rFonts w:ascii="宋体" w:eastAsia="宋体" w:hAnsi="宋体" w:cs="宋体" w:hint="eastAsia"/>
          <w:color w:val="000000" w:themeColor="text1"/>
          <w:sz w:val="28"/>
          <w:szCs w:val="28"/>
        </w:rPr>
        <w:t>行。</w:t>
      </w:r>
    </w:p>
    <w:sectPr w:rsidR="00771592" w:rsidSect="00771592">
      <w:footerReference w:type="default" r:id="rId8"/>
      <w:pgSz w:w="11906" w:h="16838"/>
      <w:pgMar w:top="1213" w:right="1080" w:bottom="110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24C" w:rsidRDefault="00B8324C" w:rsidP="00771592">
      <w:r>
        <w:separator/>
      </w:r>
    </w:p>
  </w:endnote>
  <w:endnote w:type="continuationSeparator" w:id="0">
    <w:p w:rsidR="00B8324C" w:rsidRDefault="00B8324C" w:rsidP="00771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532062"/>
    </w:sdtPr>
    <w:sdtContent>
      <w:p w:rsidR="00771592" w:rsidRDefault="00771592">
        <w:pPr>
          <w:pStyle w:val="a4"/>
          <w:jc w:val="center"/>
        </w:pPr>
        <w:r>
          <w:fldChar w:fldCharType="begin"/>
        </w:r>
        <w:r w:rsidR="00B8324C">
          <w:instrText>PAGE   \* MERGEFORMAT</w:instrText>
        </w:r>
        <w:r>
          <w:fldChar w:fldCharType="separate"/>
        </w:r>
        <w:r w:rsidR="0036776C" w:rsidRPr="0036776C">
          <w:rPr>
            <w:noProof/>
            <w:lang w:val="zh-CN"/>
          </w:rPr>
          <w:t>2</w:t>
        </w:r>
        <w:r>
          <w:fldChar w:fldCharType="end"/>
        </w:r>
      </w:p>
    </w:sdtContent>
  </w:sdt>
  <w:p w:rsidR="00771592" w:rsidRDefault="007715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24C" w:rsidRDefault="00B8324C" w:rsidP="00771592">
      <w:r>
        <w:separator/>
      </w:r>
    </w:p>
  </w:footnote>
  <w:footnote w:type="continuationSeparator" w:id="0">
    <w:p w:rsidR="00B8324C" w:rsidRDefault="00B8324C" w:rsidP="00771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3EC3E"/>
    <w:multiLevelType w:val="singleLevel"/>
    <w:tmpl w:val="9823EC3E"/>
    <w:lvl w:ilvl="0">
      <w:start w:val="1"/>
      <w:numFmt w:val="decimal"/>
      <w:suff w:val="space"/>
      <w:lvlText w:val="(%1）"/>
      <w:lvlJc w:val="left"/>
    </w:lvl>
  </w:abstractNum>
  <w:abstractNum w:abstractNumId="1">
    <w:nsid w:val="D348121D"/>
    <w:multiLevelType w:val="singleLevel"/>
    <w:tmpl w:val="D348121D"/>
    <w:lvl w:ilvl="0">
      <w:start w:val="2"/>
      <w:numFmt w:val="chineseCounting"/>
      <w:suff w:val="nothing"/>
      <w:lvlText w:val="%1、"/>
      <w:lvlJc w:val="left"/>
      <w:rPr>
        <w:rFonts w:hint="eastAsia"/>
      </w:rPr>
    </w:lvl>
  </w:abstractNum>
  <w:abstractNum w:abstractNumId="2">
    <w:nsid w:val="18482A96"/>
    <w:multiLevelType w:val="singleLevel"/>
    <w:tmpl w:val="18482A96"/>
    <w:lvl w:ilvl="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22D58B7"/>
    <w:rsid w:val="000223B9"/>
    <w:rsid w:val="00022BFF"/>
    <w:rsid w:val="00025C27"/>
    <w:rsid w:val="000334A0"/>
    <w:rsid w:val="00051427"/>
    <w:rsid w:val="00087CDC"/>
    <w:rsid w:val="00097CC5"/>
    <w:rsid w:val="00105CF9"/>
    <w:rsid w:val="00160718"/>
    <w:rsid w:val="00176DD0"/>
    <w:rsid w:val="001F40D1"/>
    <w:rsid w:val="00204C88"/>
    <w:rsid w:val="002307B8"/>
    <w:rsid w:val="00240EC7"/>
    <w:rsid w:val="00245179"/>
    <w:rsid w:val="00260386"/>
    <w:rsid w:val="002613BE"/>
    <w:rsid w:val="00297FE0"/>
    <w:rsid w:val="002A0D13"/>
    <w:rsid w:val="002A422A"/>
    <w:rsid w:val="002A59E4"/>
    <w:rsid w:val="002A788E"/>
    <w:rsid w:val="002B684F"/>
    <w:rsid w:val="002F049A"/>
    <w:rsid w:val="00314D31"/>
    <w:rsid w:val="00324CA6"/>
    <w:rsid w:val="0034798C"/>
    <w:rsid w:val="00362ECE"/>
    <w:rsid w:val="0036776C"/>
    <w:rsid w:val="003D012D"/>
    <w:rsid w:val="003E6D00"/>
    <w:rsid w:val="003F1049"/>
    <w:rsid w:val="003F52F9"/>
    <w:rsid w:val="00443D4A"/>
    <w:rsid w:val="00456164"/>
    <w:rsid w:val="00475E5F"/>
    <w:rsid w:val="00495934"/>
    <w:rsid w:val="004C1CF4"/>
    <w:rsid w:val="004E53AE"/>
    <w:rsid w:val="00512C6C"/>
    <w:rsid w:val="00567484"/>
    <w:rsid w:val="0057099C"/>
    <w:rsid w:val="005728CB"/>
    <w:rsid w:val="00581F68"/>
    <w:rsid w:val="00586553"/>
    <w:rsid w:val="005876ED"/>
    <w:rsid w:val="006829FA"/>
    <w:rsid w:val="00685587"/>
    <w:rsid w:val="00710DE5"/>
    <w:rsid w:val="00771592"/>
    <w:rsid w:val="00777E90"/>
    <w:rsid w:val="007B0169"/>
    <w:rsid w:val="007C3ABA"/>
    <w:rsid w:val="00800CD3"/>
    <w:rsid w:val="00847744"/>
    <w:rsid w:val="008537B1"/>
    <w:rsid w:val="00855FE4"/>
    <w:rsid w:val="008826D6"/>
    <w:rsid w:val="008B0175"/>
    <w:rsid w:val="008E6E71"/>
    <w:rsid w:val="0094249F"/>
    <w:rsid w:val="00956822"/>
    <w:rsid w:val="009B4B58"/>
    <w:rsid w:val="00A205D0"/>
    <w:rsid w:val="00A70DCF"/>
    <w:rsid w:val="00AB245B"/>
    <w:rsid w:val="00AF2613"/>
    <w:rsid w:val="00B06815"/>
    <w:rsid w:val="00B37633"/>
    <w:rsid w:val="00B41D91"/>
    <w:rsid w:val="00B7666F"/>
    <w:rsid w:val="00B8324C"/>
    <w:rsid w:val="00B85123"/>
    <w:rsid w:val="00BA2AB1"/>
    <w:rsid w:val="00C254D3"/>
    <w:rsid w:val="00C45382"/>
    <w:rsid w:val="00C6693C"/>
    <w:rsid w:val="00C7199F"/>
    <w:rsid w:val="00CE7EF9"/>
    <w:rsid w:val="00D30DF4"/>
    <w:rsid w:val="00D66421"/>
    <w:rsid w:val="00DF34D1"/>
    <w:rsid w:val="00E335E3"/>
    <w:rsid w:val="00E5656D"/>
    <w:rsid w:val="00E764FD"/>
    <w:rsid w:val="00E83EB8"/>
    <w:rsid w:val="00EB06E8"/>
    <w:rsid w:val="00ED0530"/>
    <w:rsid w:val="00ED1ADC"/>
    <w:rsid w:val="00F12507"/>
    <w:rsid w:val="00F1310E"/>
    <w:rsid w:val="00F31BD8"/>
    <w:rsid w:val="00F41BB6"/>
    <w:rsid w:val="00FB3C94"/>
    <w:rsid w:val="00FC4611"/>
    <w:rsid w:val="00FE21BB"/>
    <w:rsid w:val="09101558"/>
    <w:rsid w:val="16FC1F7C"/>
    <w:rsid w:val="17001312"/>
    <w:rsid w:val="263E0BAE"/>
    <w:rsid w:val="2EA31E51"/>
    <w:rsid w:val="368225AE"/>
    <w:rsid w:val="3C2E5698"/>
    <w:rsid w:val="6F212881"/>
    <w:rsid w:val="722D58B7"/>
    <w:rsid w:val="77BF41BB"/>
    <w:rsid w:val="7E5123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592"/>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771592"/>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771592"/>
    <w:rPr>
      <w:sz w:val="18"/>
      <w:szCs w:val="18"/>
    </w:rPr>
  </w:style>
  <w:style w:type="paragraph" w:styleId="a4">
    <w:name w:val="footer"/>
    <w:basedOn w:val="a"/>
    <w:link w:val="Char0"/>
    <w:uiPriority w:val="99"/>
    <w:qFormat/>
    <w:rsid w:val="00771592"/>
    <w:pPr>
      <w:tabs>
        <w:tab w:val="center" w:pos="4153"/>
        <w:tab w:val="right" w:pos="8306"/>
      </w:tabs>
      <w:snapToGrid w:val="0"/>
      <w:jc w:val="left"/>
    </w:pPr>
    <w:rPr>
      <w:sz w:val="18"/>
      <w:szCs w:val="18"/>
    </w:rPr>
  </w:style>
  <w:style w:type="paragraph" w:styleId="a5">
    <w:name w:val="header"/>
    <w:basedOn w:val="a"/>
    <w:link w:val="Char1"/>
    <w:qFormat/>
    <w:rsid w:val="0077159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771592"/>
    <w:pPr>
      <w:spacing w:beforeAutospacing="1" w:afterAutospacing="1"/>
      <w:jc w:val="left"/>
    </w:pPr>
    <w:rPr>
      <w:rFonts w:cs="Times New Roman"/>
      <w:kern w:val="0"/>
      <w:sz w:val="24"/>
    </w:rPr>
  </w:style>
  <w:style w:type="character" w:styleId="a7">
    <w:name w:val="Strong"/>
    <w:basedOn w:val="a0"/>
    <w:qFormat/>
    <w:rsid w:val="00771592"/>
    <w:rPr>
      <w:b/>
    </w:rPr>
  </w:style>
  <w:style w:type="character" w:customStyle="1" w:styleId="Char1">
    <w:name w:val="页眉 Char"/>
    <w:basedOn w:val="a0"/>
    <w:link w:val="a5"/>
    <w:qFormat/>
    <w:rsid w:val="00771592"/>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771592"/>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77159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1993</Characters>
  <Application>Microsoft Office Word</Application>
  <DocSecurity>0</DocSecurity>
  <Lines>16</Lines>
  <Paragraphs>4</Paragraphs>
  <ScaleCrop>false</ScaleCrop>
  <Company>微软中国</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一夜小楼听雨</dc:creator>
  <cp:lastModifiedBy>xbany</cp:lastModifiedBy>
  <cp:revision>2</cp:revision>
  <cp:lastPrinted>2019-09-09T01:25:00Z</cp:lastPrinted>
  <dcterms:created xsi:type="dcterms:W3CDTF">2020-10-27T06:34:00Z</dcterms:created>
  <dcterms:modified xsi:type="dcterms:W3CDTF">2020-10-27T06:34:00Z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