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92F" w:rsidRDefault="00BD592F" w:rsidP="00BD592F">
      <w:pPr>
        <w:spacing w:line="4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附件3</w:t>
      </w:r>
    </w:p>
    <w:p w:rsidR="00BD592F" w:rsidRDefault="00BD592F" w:rsidP="00BD592F">
      <w:pPr>
        <w:widowControl/>
        <w:shd w:val="clear" w:color="auto" w:fill="FFFFFF"/>
        <w:spacing w:after="227"/>
        <w:jc w:val="center"/>
        <w:rPr>
          <w:rFonts w:ascii="方正小标宋简体" w:eastAsia="方正小标宋简体" w:hAnsi="Times New Roman" w:cs="Times New Roman"/>
          <w:color w:val="000000"/>
          <w:sz w:val="48"/>
          <w:szCs w:val="48"/>
        </w:rPr>
      </w:pPr>
      <w:bookmarkStart w:id="0" w:name="_Hlk88644049"/>
      <w:bookmarkStart w:id="1" w:name="_Hlk88646884"/>
    </w:p>
    <w:p w:rsidR="00BD592F" w:rsidRDefault="00BD592F" w:rsidP="00BD592F">
      <w:pPr>
        <w:widowControl/>
        <w:shd w:val="clear" w:color="auto" w:fill="FFFFFF"/>
        <w:spacing w:after="227"/>
        <w:jc w:val="center"/>
        <w:rPr>
          <w:rFonts w:ascii="Times New Roman" w:eastAsia="微软雅黑" w:hAnsi="Times New Roman" w:cs="Times New Roman"/>
          <w:color w:val="000000"/>
          <w:sz w:val="32"/>
          <w:szCs w:val="32"/>
        </w:rPr>
      </w:pPr>
      <w:r>
        <w:rPr>
          <w:rFonts w:ascii="方正小标宋简体" w:eastAsia="方正小标宋简体" w:hAnsi="Times New Roman" w:cs="Times New Roman" w:hint="eastAsia"/>
          <w:color w:val="000000"/>
          <w:sz w:val="48"/>
          <w:szCs w:val="48"/>
        </w:rPr>
        <w:t>郴</w:t>
      </w:r>
      <w:r>
        <w:rPr>
          <w:rFonts w:ascii="方正小标宋简体" w:eastAsia="方正小标宋简体" w:hAnsi="Times New Roman" w:cs="Times New Roman"/>
          <w:color w:val="000000"/>
          <w:sz w:val="48"/>
          <w:szCs w:val="48"/>
        </w:rPr>
        <w:t>州市</w:t>
      </w:r>
      <w:r>
        <w:rPr>
          <w:rFonts w:ascii="方正小标宋简体" w:eastAsia="方正小标宋简体" w:hAnsi="Times New Roman" w:cs="Times New Roman" w:hint="eastAsia"/>
          <w:color w:val="000000"/>
          <w:sz w:val="48"/>
          <w:szCs w:val="48"/>
        </w:rPr>
        <w:t>中</w:t>
      </w:r>
      <w:r>
        <w:rPr>
          <w:rFonts w:ascii="方正小标宋简体" w:eastAsia="方正小标宋简体" w:hAnsi="Times New Roman" w:cs="Times New Roman"/>
          <w:color w:val="000000"/>
          <w:sz w:val="48"/>
          <w:szCs w:val="48"/>
        </w:rPr>
        <w:t>等职业学校</w:t>
      </w:r>
      <w:r>
        <w:rPr>
          <w:rFonts w:ascii="方正小标宋简体" w:eastAsia="方正小标宋简体" w:hAnsi="Times New Roman" w:cs="Times New Roman" w:hint="eastAsia"/>
          <w:color w:val="000000"/>
          <w:sz w:val="48"/>
          <w:szCs w:val="48"/>
        </w:rPr>
        <w:t>专业办学水平合格性评价自评表</w:t>
      </w:r>
      <w:bookmarkEnd w:id="0"/>
    </w:p>
    <w:bookmarkEnd w:id="1"/>
    <w:p w:rsidR="00BD592F" w:rsidRDefault="00BD592F" w:rsidP="00BD592F">
      <w:pPr>
        <w:widowControl/>
        <w:shd w:val="clear" w:color="auto" w:fill="FFFFFF"/>
        <w:spacing w:line="480" w:lineRule="atLeast"/>
        <w:ind w:firstLine="695"/>
        <w:rPr>
          <w:rFonts w:ascii="Times New Roman" w:eastAsia="微软雅黑" w:hAnsi="Times New Roman" w:cs="Times New Roman"/>
          <w:color w:val="000000"/>
          <w:sz w:val="32"/>
          <w:szCs w:val="32"/>
        </w:rPr>
      </w:pPr>
      <w:r>
        <w:rPr>
          <w:rFonts w:ascii="微软雅黑" w:eastAsia="微软雅黑" w:hAnsi="微软雅黑" w:cs="Times New Roman" w:hint="eastAsia"/>
          <w:color w:val="000000"/>
          <w:sz w:val="36"/>
          <w:szCs w:val="36"/>
        </w:rPr>
        <w:t> </w:t>
      </w:r>
    </w:p>
    <w:p w:rsidR="00BD592F" w:rsidRDefault="00BD592F" w:rsidP="00BD592F">
      <w:pPr>
        <w:widowControl/>
        <w:shd w:val="clear" w:color="auto" w:fill="FFFFFF"/>
        <w:spacing w:line="480" w:lineRule="atLeast"/>
        <w:ind w:firstLine="695"/>
        <w:rPr>
          <w:rFonts w:ascii="Times New Roman" w:eastAsia="微软雅黑" w:hAnsi="Times New Roman" w:cs="Times New Roman"/>
          <w:color w:val="000000"/>
          <w:sz w:val="32"/>
          <w:szCs w:val="32"/>
        </w:rPr>
      </w:pPr>
      <w:r>
        <w:rPr>
          <w:rFonts w:ascii="微软雅黑" w:eastAsia="微软雅黑" w:hAnsi="微软雅黑" w:cs="Times New Roman" w:hint="eastAsia"/>
          <w:color w:val="000000"/>
          <w:sz w:val="36"/>
          <w:szCs w:val="36"/>
        </w:rPr>
        <w:t> </w:t>
      </w:r>
    </w:p>
    <w:p w:rsidR="00BD592F" w:rsidRDefault="00BD592F" w:rsidP="00BD592F">
      <w:pPr>
        <w:widowControl/>
        <w:shd w:val="clear" w:color="auto" w:fill="FFFFFF"/>
        <w:spacing w:line="1040" w:lineRule="atLeast"/>
        <w:ind w:firstLineChars="300" w:firstLine="1080"/>
        <w:rPr>
          <w:rFonts w:ascii="Times New Roman" w:eastAsia="微软雅黑" w:hAnsi="Times New Roman" w:cs="Times New Roman"/>
          <w:color w:val="000000"/>
          <w:sz w:val="32"/>
          <w:szCs w:val="32"/>
          <w:u w:val="single"/>
        </w:rPr>
      </w:pPr>
      <w:r>
        <w:rPr>
          <w:rFonts w:ascii="宋体" w:eastAsia="宋体" w:hAnsi="宋体" w:cs="Times New Roman" w:hint="eastAsia"/>
          <w:color w:val="000000"/>
          <w:sz w:val="36"/>
          <w:szCs w:val="36"/>
        </w:rPr>
        <w:t>学校名称（盖章）</w:t>
      </w:r>
      <w:r>
        <w:rPr>
          <w:rFonts w:ascii="宋体" w:eastAsia="宋体" w:hAnsi="宋体" w:cs="Times New Roman" w:hint="eastAsia"/>
          <w:color w:val="000000"/>
          <w:sz w:val="36"/>
          <w:szCs w:val="36"/>
          <w:u w:val="single"/>
        </w:rPr>
        <w:t xml:space="preserve"> 桂阳县职业技术教育学校 </w:t>
      </w:r>
    </w:p>
    <w:p w:rsidR="00BD592F" w:rsidRDefault="00BD592F" w:rsidP="00BD592F">
      <w:pPr>
        <w:widowControl/>
        <w:shd w:val="clear" w:color="auto" w:fill="FFFFFF"/>
        <w:spacing w:line="1040" w:lineRule="atLeast"/>
        <w:ind w:firstLineChars="300" w:firstLine="1080"/>
        <w:rPr>
          <w:rFonts w:ascii="Times New Roman" w:eastAsia="微软雅黑" w:hAnsi="Times New Roman" w:cs="Times New Roman"/>
          <w:color w:val="000000"/>
          <w:sz w:val="32"/>
          <w:szCs w:val="32"/>
        </w:rPr>
      </w:pPr>
      <w:r>
        <w:rPr>
          <w:rFonts w:ascii="宋体" w:eastAsia="宋体" w:hAnsi="宋体" w:cs="Times New Roman" w:hint="eastAsia"/>
          <w:color w:val="000000"/>
          <w:sz w:val="36"/>
          <w:szCs w:val="36"/>
        </w:rPr>
        <w:t>专业及专业代码</w:t>
      </w:r>
      <w:r>
        <w:rPr>
          <w:rFonts w:ascii="宋体" w:eastAsia="宋体" w:hAnsi="宋体" w:cs="Times New Roman" w:hint="eastAsia"/>
          <w:color w:val="000000"/>
          <w:sz w:val="36"/>
          <w:szCs w:val="36"/>
          <w:u w:val="single"/>
        </w:rPr>
        <w:t xml:space="preserve"> </w:t>
      </w:r>
      <w:r w:rsidRPr="00BD592F">
        <w:rPr>
          <w:rFonts w:ascii="宋体" w:eastAsia="宋体" w:hAnsi="宋体" w:cs="Times New Roman" w:hint="eastAsia"/>
          <w:color w:val="000000"/>
          <w:sz w:val="36"/>
          <w:szCs w:val="36"/>
          <w:u w:val="single"/>
        </w:rPr>
        <w:t>智能设备运行与维护</w:t>
      </w:r>
      <w:r>
        <w:rPr>
          <w:rFonts w:ascii="宋体" w:eastAsia="宋体" w:hAnsi="宋体" w:cs="Times New Roman" w:hint="eastAsia"/>
          <w:color w:val="000000"/>
          <w:sz w:val="36"/>
          <w:szCs w:val="36"/>
          <w:u w:val="single"/>
        </w:rPr>
        <w:t xml:space="preserve"> 660201</w:t>
      </w:r>
    </w:p>
    <w:p w:rsidR="00BD592F" w:rsidRDefault="00BD592F" w:rsidP="00BD592F">
      <w:pPr>
        <w:widowControl/>
        <w:shd w:val="clear" w:color="auto" w:fill="FFFFFF"/>
        <w:spacing w:line="1040" w:lineRule="atLeast"/>
        <w:ind w:firstLineChars="300" w:firstLine="1080"/>
        <w:rPr>
          <w:rFonts w:ascii="Times New Roman" w:eastAsia="微软雅黑" w:hAnsi="Times New Roman" w:cs="Times New Roman"/>
          <w:color w:val="000000"/>
          <w:sz w:val="32"/>
          <w:szCs w:val="32"/>
        </w:rPr>
      </w:pPr>
      <w:r>
        <w:rPr>
          <w:rFonts w:ascii="宋体" w:eastAsia="宋体" w:hAnsi="宋体" w:cs="Times New Roman" w:hint="eastAsia"/>
          <w:color w:val="000000"/>
          <w:sz w:val="36"/>
          <w:szCs w:val="36"/>
        </w:rPr>
        <w:t>设置年度</w:t>
      </w:r>
      <w:r>
        <w:rPr>
          <w:rFonts w:ascii="宋体" w:eastAsia="宋体" w:hAnsi="宋体" w:cs="Times New Roman" w:hint="eastAsia"/>
          <w:color w:val="000000"/>
          <w:sz w:val="36"/>
          <w:szCs w:val="36"/>
          <w:u w:val="single"/>
        </w:rPr>
        <w:t xml:space="preserve">         2016年                </w:t>
      </w:r>
    </w:p>
    <w:p w:rsidR="00BD592F" w:rsidRDefault="00BD592F" w:rsidP="00BD592F">
      <w:pPr>
        <w:widowControl/>
        <w:shd w:val="clear" w:color="auto" w:fill="FFFFFF"/>
        <w:spacing w:line="1040" w:lineRule="atLeast"/>
        <w:ind w:firstLineChars="300" w:firstLine="1080"/>
        <w:rPr>
          <w:rFonts w:ascii="宋体" w:eastAsia="宋体" w:hAnsi="宋体" w:cs="Times New Roman"/>
          <w:color w:val="000000"/>
          <w:sz w:val="36"/>
          <w:szCs w:val="36"/>
          <w:u w:val="single"/>
        </w:rPr>
      </w:pPr>
      <w:r>
        <w:rPr>
          <w:rFonts w:ascii="宋体" w:eastAsia="宋体" w:hAnsi="宋体" w:cs="Times New Roman" w:hint="eastAsia"/>
          <w:color w:val="000000"/>
          <w:sz w:val="36"/>
          <w:szCs w:val="36"/>
        </w:rPr>
        <w:t>专业负责人</w:t>
      </w:r>
      <w:r>
        <w:rPr>
          <w:rFonts w:ascii="宋体" w:eastAsia="宋体" w:hAnsi="宋体" w:cs="Times New Roman" w:hint="eastAsia"/>
          <w:color w:val="000000"/>
          <w:sz w:val="36"/>
          <w:szCs w:val="36"/>
          <w:u w:val="single"/>
        </w:rPr>
        <w:t xml:space="preserve">       陈丰华                  </w:t>
      </w:r>
    </w:p>
    <w:p w:rsidR="00BD592F" w:rsidRDefault="00BD592F" w:rsidP="00BD592F">
      <w:pPr>
        <w:widowControl/>
        <w:shd w:val="clear" w:color="auto" w:fill="FFFFFF"/>
        <w:spacing w:line="480" w:lineRule="atLeast"/>
        <w:rPr>
          <w:rFonts w:ascii="微软雅黑" w:eastAsia="微软雅黑" w:hAnsi="微软雅黑" w:cs="Times New Roman"/>
          <w:color w:val="000000"/>
          <w:sz w:val="36"/>
          <w:szCs w:val="36"/>
        </w:rPr>
      </w:pPr>
    </w:p>
    <w:p w:rsidR="00BD592F" w:rsidRDefault="00BD592F" w:rsidP="00BD592F">
      <w:pPr>
        <w:widowControl/>
        <w:shd w:val="clear" w:color="auto" w:fill="FFFFFF"/>
        <w:spacing w:line="480" w:lineRule="atLeast"/>
        <w:jc w:val="center"/>
        <w:rPr>
          <w:rFonts w:ascii="微软雅黑" w:eastAsia="微软雅黑" w:hAnsi="微软雅黑" w:cs="Times New Roman"/>
          <w:color w:val="000000"/>
          <w:sz w:val="36"/>
          <w:szCs w:val="36"/>
        </w:rPr>
      </w:pPr>
    </w:p>
    <w:p w:rsidR="00BD592F" w:rsidRDefault="00BD592F" w:rsidP="00BD592F">
      <w:pPr>
        <w:widowControl/>
        <w:shd w:val="clear" w:color="auto" w:fill="FFFFFF"/>
        <w:spacing w:line="480" w:lineRule="atLeast"/>
        <w:jc w:val="center"/>
        <w:rPr>
          <w:rFonts w:ascii="微软雅黑" w:eastAsia="微软雅黑" w:hAnsi="微软雅黑" w:cs="Times New Roman"/>
          <w:color w:val="000000"/>
          <w:sz w:val="36"/>
          <w:szCs w:val="36"/>
        </w:rPr>
      </w:pPr>
    </w:p>
    <w:p w:rsidR="00BD592F" w:rsidRDefault="00BD592F" w:rsidP="00BD592F">
      <w:pPr>
        <w:widowControl/>
        <w:shd w:val="clear" w:color="auto" w:fill="FFFFFF"/>
        <w:spacing w:line="480" w:lineRule="atLeast"/>
        <w:jc w:val="center"/>
        <w:rPr>
          <w:rFonts w:ascii="微软雅黑" w:eastAsia="微软雅黑" w:hAnsi="微软雅黑" w:cs="Times New Roman"/>
          <w:color w:val="000000"/>
          <w:sz w:val="36"/>
          <w:szCs w:val="36"/>
        </w:rPr>
      </w:pPr>
    </w:p>
    <w:p w:rsidR="00BD592F" w:rsidRDefault="00BD592F" w:rsidP="00BD592F">
      <w:pPr>
        <w:widowControl/>
        <w:shd w:val="clear" w:color="auto" w:fill="FFFFFF"/>
        <w:spacing w:line="480" w:lineRule="atLeast"/>
        <w:jc w:val="center"/>
        <w:rPr>
          <w:rFonts w:ascii="微软雅黑" w:eastAsia="微软雅黑" w:hAnsi="微软雅黑" w:cs="Times New Roman"/>
          <w:color w:val="000000"/>
          <w:sz w:val="36"/>
          <w:szCs w:val="36"/>
        </w:rPr>
      </w:pPr>
    </w:p>
    <w:p w:rsidR="00BD592F" w:rsidRDefault="00BD592F" w:rsidP="00BD592F">
      <w:pPr>
        <w:widowControl/>
        <w:shd w:val="clear" w:color="auto" w:fill="FFFFFF"/>
        <w:spacing w:line="480" w:lineRule="atLeast"/>
        <w:jc w:val="center"/>
        <w:rPr>
          <w:rFonts w:ascii="微软雅黑" w:eastAsia="微软雅黑" w:hAnsi="微软雅黑" w:cs="Times New Roman"/>
          <w:color w:val="000000"/>
          <w:sz w:val="36"/>
          <w:szCs w:val="36"/>
        </w:rPr>
      </w:pPr>
    </w:p>
    <w:p w:rsidR="00BD592F" w:rsidRDefault="00BD592F" w:rsidP="00BD592F">
      <w:pPr>
        <w:widowControl/>
        <w:shd w:val="clear" w:color="auto" w:fill="FFFFFF"/>
        <w:spacing w:line="480" w:lineRule="atLeast"/>
        <w:jc w:val="center"/>
        <w:rPr>
          <w:rFonts w:ascii="Times New Roman" w:eastAsia="微软雅黑" w:hAnsi="Times New Roman" w:cs="Times New Roman"/>
          <w:color w:val="000000"/>
          <w:sz w:val="32"/>
          <w:szCs w:val="32"/>
        </w:rPr>
      </w:pPr>
      <w:r>
        <w:rPr>
          <w:rFonts w:ascii="微软雅黑" w:eastAsia="微软雅黑" w:hAnsi="微软雅黑" w:cs="Times New Roman" w:hint="eastAsia"/>
          <w:color w:val="000000"/>
          <w:sz w:val="36"/>
          <w:szCs w:val="36"/>
        </w:rPr>
        <w:t>2022年3月</w:t>
      </w:r>
    </w:p>
    <w:p w:rsidR="00A218FE" w:rsidRDefault="00CD20F3">
      <w:pPr>
        <w:jc w:val="center"/>
        <w:rPr>
          <w:rFonts w:ascii="黑体" w:eastAsia="黑体" w:hAnsi="黑体" w:cs="黑体"/>
          <w:sz w:val="44"/>
          <w:szCs w:val="44"/>
        </w:rPr>
      </w:pPr>
      <w:r>
        <w:rPr>
          <w:rFonts w:ascii="黑体" w:eastAsia="黑体" w:hAnsi="黑体" w:cs="黑体" w:hint="eastAsia"/>
          <w:sz w:val="44"/>
          <w:szCs w:val="44"/>
        </w:rPr>
        <w:lastRenderedPageBreak/>
        <w:t>桂阳县职业技术教育学校智能设备运行与维护专业办学水平合格性评价自评表</w:t>
      </w:r>
    </w:p>
    <w:p w:rsidR="00A218FE" w:rsidRDefault="00A218FE">
      <w:pPr>
        <w:rPr>
          <w:sz w:val="36"/>
          <w:szCs w:val="36"/>
        </w:rPr>
      </w:pPr>
    </w:p>
    <w:tbl>
      <w:tblPr>
        <w:tblStyle w:val="a6"/>
        <w:tblW w:w="0" w:type="auto"/>
        <w:tblLook w:val="04A0" w:firstRow="1" w:lastRow="0" w:firstColumn="1" w:lastColumn="0" w:noHBand="0" w:noVBand="1"/>
      </w:tblPr>
      <w:tblGrid>
        <w:gridCol w:w="898"/>
        <w:gridCol w:w="869"/>
        <w:gridCol w:w="5741"/>
        <w:gridCol w:w="884"/>
      </w:tblGrid>
      <w:tr w:rsidR="00A218FE" w:rsidRPr="00D97D45" w:rsidTr="00D97D45">
        <w:tc>
          <w:tcPr>
            <w:tcW w:w="898"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一级指标</w:t>
            </w: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二级指标</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真实性描述</w:t>
            </w:r>
          </w:p>
        </w:tc>
        <w:tc>
          <w:tcPr>
            <w:tcW w:w="884"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自评等级</w:t>
            </w:r>
          </w:p>
        </w:tc>
      </w:tr>
      <w:tr w:rsidR="00A218FE" w:rsidRPr="00D97D45" w:rsidTr="00D97D45">
        <w:trPr>
          <w:trHeight w:val="623"/>
        </w:trPr>
        <w:tc>
          <w:tcPr>
            <w:tcW w:w="898" w:type="dxa"/>
            <w:vMerge w:val="restart"/>
            <w:vAlign w:val="center"/>
          </w:tcPr>
          <w:p w:rsidR="00A218FE" w:rsidRPr="00D97D45" w:rsidRDefault="00A218FE" w:rsidP="00D97D45">
            <w:pPr>
              <w:spacing w:line="360" w:lineRule="exact"/>
              <w:jc w:val="center"/>
              <w:rPr>
                <w:rFonts w:ascii="仿宋" w:eastAsia="仿宋" w:hAnsi="仿宋" w:cs="仿宋"/>
                <w:sz w:val="28"/>
                <w:szCs w:val="28"/>
              </w:rPr>
            </w:pPr>
          </w:p>
          <w:p w:rsidR="00A218FE" w:rsidRPr="00D97D45" w:rsidRDefault="00A218FE" w:rsidP="00D97D45">
            <w:pPr>
              <w:spacing w:line="360" w:lineRule="exact"/>
              <w:jc w:val="center"/>
              <w:rPr>
                <w:rFonts w:ascii="仿宋" w:eastAsia="仿宋" w:hAnsi="仿宋" w:cs="仿宋"/>
                <w:sz w:val="28"/>
                <w:szCs w:val="28"/>
              </w:rPr>
            </w:pPr>
          </w:p>
          <w:p w:rsidR="00A218FE" w:rsidRPr="00D97D45" w:rsidRDefault="00A218FE" w:rsidP="00D97D45">
            <w:pPr>
              <w:spacing w:line="360" w:lineRule="exact"/>
              <w:jc w:val="center"/>
              <w:rPr>
                <w:rFonts w:ascii="仿宋" w:eastAsia="仿宋" w:hAnsi="仿宋" w:cs="仿宋"/>
                <w:sz w:val="28"/>
                <w:szCs w:val="28"/>
              </w:rPr>
            </w:pPr>
          </w:p>
          <w:p w:rsidR="00A218FE" w:rsidRPr="00D97D45" w:rsidRDefault="00A218FE" w:rsidP="00D97D45">
            <w:pPr>
              <w:spacing w:line="360" w:lineRule="exact"/>
              <w:jc w:val="center"/>
              <w:rPr>
                <w:rFonts w:ascii="仿宋" w:eastAsia="仿宋" w:hAnsi="仿宋" w:cs="仿宋"/>
                <w:sz w:val="28"/>
                <w:szCs w:val="28"/>
              </w:rPr>
            </w:pPr>
          </w:p>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1.专业定位与规划</w:t>
            </w: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1.1 专业定位</w:t>
            </w:r>
          </w:p>
        </w:tc>
        <w:tc>
          <w:tcPr>
            <w:tcW w:w="5741" w:type="dxa"/>
            <w:vAlign w:val="center"/>
          </w:tcPr>
          <w:p w:rsidR="00A218FE" w:rsidRPr="00D97D45" w:rsidRDefault="00CD20F3" w:rsidP="00D97D45">
            <w:pPr>
              <w:pStyle w:val="a3"/>
              <w:tabs>
                <w:tab w:val="left" w:pos="0"/>
              </w:tabs>
              <w:adjustRightInd w:val="0"/>
              <w:spacing w:line="360" w:lineRule="exact"/>
              <w:ind w:left="0"/>
              <w:jc w:val="center"/>
              <w:rPr>
                <w:rFonts w:ascii="仿宋" w:eastAsia="仿宋" w:hAnsi="仿宋" w:cs="仿宋"/>
                <w:kern w:val="2"/>
                <w:sz w:val="28"/>
                <w:szCs w:val="28"/>
                <w:lang w:eastAsia="zh-CN"/>
              </w:rPr>
            </w:pPr>
            <w:r w:rsidRPr="00D97D45">
              <w:rPr>
                <w:rFonts w:ascii="仿宋" w:eastAsia="仿宋" w:hAnsi="仿宋" w:cs="仿宋" w:hint="eastAsia"/>
                <w:kern w:val="2"/>
                <w:sz w:val="28"/>
                <w:szCs w:val="28"/>
                <w:lang w:eastAsia="zh-CN"/>
              </w:rPr>
              <w:t>1、形成了以智能设备运行与维护专业群为核心的特色专业体系。</w:t>
            </w:r>
          </w:p>
          <w:p w:rsidR="00A218FE" w:rsidRPr="00D97D45" w:rsidRDefault="00CD20F3" w:rsidP="00D97D45">
            <w:pPr>
              <w:pStyle w:val="a3"/>
              <w:tabs>
                <w:tab w:val="left" w:pos="0"/>
              </w:tabs>
              <w:adjustRightInd w:val="0"/>
              <w:spacing w:line="360" w:lineRule="exact"/>
              <w:ind w:left="0"/>
              <w:jc w:val="center"/>
              <w:rPr>
                <w:rFonts w:ascii="仿宋" w:eastAsia="仿宋" w:hAnsi="仿宋" w:cs="仿宋"/>
                <w:kern w:val="2"/>
                <w:sz w:val="28"/>
                <w:szCs w:val="28"/>
                <w:lang w:eastAsia="zh-CN"/>
              </w:rPr>
            </w:pPr>
            <w:r w:rsidRPr="00D97D45">
              <w:rPr>
                <w:rFonts w:ascii="仿宋" w:eastAsia="仿宋" w:hAnsi="仿宋" w:cs="仿宋" w:hint="eastAsia"/>
                <w:kern w:val="2"/>
                <w:sz w:val="28"/>
                <w:szCs w:val="28"/>
                <w:lang w:eastAsia="zh-CN"/>
              </w:rPr>
              <w:t>2、成立了智能设备运行与维护专业建设指导委员会。</w:t>
            </w:r>
          </w:p>
          <w:p w:rsidR="00A218FE" w:rsidRPr="00D97D45" w:rsidRDefault="00CD20F3" w:rsidP="00D97D45">
            <w:pPr>
              <w:pStyle w:val="a3"/>
              <w:tabs>
                <w:tab w:val="left" w:pos="0"/>
              </w:tabs>
              <w:adjustRightInd w:val="0"/>
              <w:spacing w:line="360" w:lineRule="exact"/>
              <w:ind w:left="0"/>
              <w:jc w:val="center"/>
              <w:rPr>
                <w:rFonts w:ascii="仿宋" w:eastAsia="仿宋" w:hAnsi="仿宋" w:cs="仿宋"/>
                <w:kern w:val="2"/>
                <w:sz w:val="28"/>
                <w:szCs w:val="28"/>
                <w:lang w:eastAsia="zh-CN"/>
              </w:rPr>
            </w:pPr>
            <w:r w:rsidRPr="00D97D45">
              <w:rPr>
                <w:rFonts w:ascii="仿宋" w:eastAsia="仿宋" w:hAnsi="仿宋" w:cs="仿宋" w:hint="eastAsia"/>
                <w:kern w:val="2"/>
                <w:sz w:val="28"/>
                <w:szCs w:val="28"/>
                <w:lang w:eastAsia="zh-CN"/>
              </w:rPr>
              <w:t>3、建立了体现现代学徒制特点的人才培养体系。</w:t>
            </w:r>
          </w:p>
          <w:p w:rsidR="00A218FE" w:rsidRPr="00D97D45" w:rsidRDefault="00A218FE" w:rsidP="00D97D45">
            <w:pPr>
              <w:spacing w:line="360" w:lineRule="exact"/>
              <w:jc w:val="center"/>
              <w:rPr>
                <w:rFonts w:ascii="仿宋" w:eastAsia="仿宋" w:hAnsi="仿宋" w:cs="仿宋"/>
                <w:sz w:val="28"/>
                <w:szCs w:val="28"/>
              </w:rPr>
            </w:pPr>
          </w:p>
        </w:tc>
        <w:tc>
          <w:tcPr>
            <w:tcW w:w="884"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A</w:t>
            </w:r>
          </w:p>
        </w:tc>
        <w:bookmarkStart w:id="2" w:name="_GoBack"/>
        <w:bookmarkEnd w:id="2"/>
      </w:tr>
      <w:tr w:rsidR="00A218FE" w:rsidRPr="00D97D45" w:rsidTr="00D97D45">
        <w:trPr>
          <w:trHeight w:val="512"/>
        </w:trPr>
        <w:tc>
          <w:tcPr>
            <w:tcW w:w="898" w:type="dxa"/>
            <w:vMerge/>
            <w:vAlign w:val="center"/>
          </w:tcPr>
          <w:p w:rsidR="00A218FE" w:rsidRPr="00D97D45" w:rsidRDefault="00A218FE" w:rsidP="00D97D45">
            <w:pPr>
              <w:spacing w:line="360" w:lineRule="exact"/>
              <w:jc w:val="center"/>
              <w:rPr>
                <w:rFonts w:ascii="仿宋" w:eastAsia="仿宋" w:hAnsi="仿宋" w:cs="仿宋"/>
                <w:sz w:val="28"/>
                <w:szCs w:val="28"/>
              </w:rPr>
            </w:pP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1.2 人才培养方案*</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按照专业培养目标的能力要求及专业就业岗位所需能力要求设置科学的课程体系，实施“以岗位职业能力为主体，以能力培养为核心，结合产教融合、现代学徒制，构建教、学、做一体化”的人才培养模式</w:t>
            </w:r>
          </w:p>
        </w:tc>
        <w:tc>
          <w:tcPr>
            <w:tcW w:w="884"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A</w:t>
            </w:r>
          </w:p>
        </w:tc>
      </w:tr>
      <w:tr w:rsidR="00A218FE" w:rsidRPr="00D97D45" w:rsidTr="00D97D45">
        <w:trPr>
          <w:trHeight w:val="315"/>
        </w:trPr>
        <w:tc>
          <w:tcPr>
            <w:tcW w:w="898" w:type="dxa"/>
            <w:vMerge w:val="restart"/>
            <w:vAlign w:val="center"/>
          </w:tcPr>
          <w:p w:rsidR="00A218FE" w:rsidRPr="00D97D45" w:rsidRDefault="00A218FE" w:rsidP="00D97D45">
            <w:pPr>
              <w:spacing w:line="360" w:lineRule="exact"/>
              <w:jc w:val="center"/>
              <w:rPr>
                <w:rFonts w:ascii="仿宋" w:eastAsia="仿宋" w:hAnsi="仿宋" w:cs="仿宋"/>
                <w:sz w:val="28"/>
                <w:szCs w:val="28"/>
              </w:rPr>
            </w:pPr>
          </w:p>
          <w:p w:rsidR="00A218FE" w:rsidRPr="00D97D45" w:rsidRDefault="00A218FE" w:rsidP="00D97D45">
            <w:pPr>
              <w:spacing w:line="360" w:lineRule="exact"/>
              <w:jc w:val="center"/>
              <w:rPr>
                <w:rFonts w:ascii="仿宋" w:eastAsia="仿宋" w:hAnsi="仿宋" w:cs="仿宋"/>
                <w:sz w:val="28"/>
                <w:szCs w:val="28"/>
              </w:rPr>
            </w:pPr>
          </w:p>
          <w:p w:rsidR="00A218FE" w:rsidRPr="00D97D45" w:rsidRDefault="00A218FE" w:rsidP="00D97D45">
            <w:pPr>
              <w:spacing w:line="360" w:lineRule="exact"/>
              <w:jc w:val="center"/>
              <w:rPr>
                <w:rFonts w:ascii="仿宋" w:eastAsia="仿宋" w:hAnsi="仿宋" w:cs="仿宋"/>
                <w:sz w:val="28"/>
                <w:szCs w:val="28"/>
              </w:rPr>
            </w:pPr>
          </w:p>
          <w:p w:rsidR="00A218FE" w:rsidRPr="00D97D45" w:rsidRDefault="00A218FE" w:rsidP="00D97D45">
            <w:pPr>
              <w:spacing w:line="360" w:lineRule="exact"/>
              <w:jc w:val="center"/>
              <w:rPr>
                <w:rFonts w:ascii="仿宋" w:eastAsia="仿宋" w:hAnsi="仿宋" w:cs="仿宋"/>
                <w:sz w:val="28"/>
                <w:szCs w:val="28"/>
              </w:rPr>
            </w:pPr>
          </w:p>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2.师资队伍</w:t>
            </w: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2.1 专业教师结构*</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我校智能设备运行与维护专业现有专任教师26人，兼职教师2人，培养了省级以上优秀教师1名，市级专业带头人1名，l2名专业教师的职业资格等级得到了晋升，其中晋升技师3人、数控车高级工程师4人、焊接工程师2人。</w:t>
            </w:r>
          </w:p>
        </w:tc>
        <w:tc>
          <w:tcPr>
            <w:tcW w:w="884"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A</w:t>
            </w:r>
          </w:p>
        </w:tc>
      </w:tr>
      <w:tr w:rsidR="00A218FE" w:rsidRPr="00D97D45" w:rsidTr="00D97D45">
        <w:trPr>
          <w:trHeight w:val="1078"/>
        </w:trPr>
        <w:tc>
          <w:tcPr>
            <w:tcW w:w="898" w:type="dxa"/>
            <w:vMerge/>
            <w:vAlign w:val="center"/>
          </w:tcPr>
          <w:p w:rsidR="00A218FE" w:rsidRPr="00D97D45" w:rsidRDefault="00A218FE" w:rsidP="00D97D45">
            <w:pPr>
              <w:spacing w:line="360" w:lineRule="exact"/>
              <w:jc w:val="center"/>
              <w:rPr>
                <w:rFonts w:ascii="仿宋" w:eastAsia="仿宋" w:hAnsi="仿宋" w:cs="仿宋"/>
                <w:sz w:val="28"/>
                <w:szCs w:val="28"/>
              </w:rPr>
            </w:pP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2.2 师资队伍建设</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采取企业派员授课、学校教师进厂挂职的互动方式，实现了人才与师资的可持续培养。形成了“双师型”教学团队。派遣专业教师外出培训</w:t>
            </w:r>
          </w:p>
        </w:tc>
        <w:tc>
          <w:tcPr>
            <w:tcW w:w="884"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A</w:t>
            </w:r>
          </w:p>
        </w:tc>
      </w:tr>
      <w:tr w:rsidR="00A218FE" w:rsidRPr="00D97D45" w:rsidTr="00D97D45">
        <w:trPr>
          <w:trHeight w:val="159"/>
        </w:trPr>
        <w:tc>
          <w:tcPr>
            <w:tcW w:w="898" w:type="dxa"/>
            <w:vMerge w:val="restart"/>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3.教学条件</w:t>
            </w: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3.1 校内实习实训基地*</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有两个校内实习实训基地，分别是湖南慧慧智能科技有限公司实训基地、郴州津地本有限公司实训基地。实训室工位充足，能完全满足学生实训要求。</w:t>
            </w:r>
          </w:p>
        </w:tc>
        <w:tc>
          <w:tcPr>
            <w:tcW w:w="884"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A</w:t>
            </w:r>
          </w:p>
        </w:tc>
      </w:tr>
      <w:tr w:rsidR="00A218FE" w:rsidRPr="00D97D45" w:rsidTr="00D97D45">
        <w:trPr>
          <w:trHeight w:val="157"/>
        </w:trPr>
        <w:tc>
          <w:tcPr>
            <w:tcW w:w="898" w:type="dxa"/>
            <w:vMerge/>
            <w:vAlign w:val="center"/>
          </w:tcPr>
          <w:p w:rsidR="00A218FE" w:rsidRPr="00D97D45" w:rsidRDefault="00A218FE" w:rsidP="00D97D45">
            <w:pPr>
              <w:spacing w:line="360" w:lineRule="exact"/>
              <w:jc w:val="center"/>
              <w:rPr>
                <w:rFonts w:ascii="仿宋" w:eastAsia="仿宋" w:hAnsi="仿宋" w:cs="仿宋"/>
                <w:sz w:val="28"/>
                <w:szCs w:val="28"/>
              </w:rPr>
            </w:pP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3.2 校外实习</w:t>
            </w:r>
            <w:r w:rsidRPr="00D97D45">
              <w:rPr>
                <w:rFonts w:ascii="仿宋" w:eastAsia="仿宋" w:hAnsi="仿宋" w:cs="仿宋" w:hint="eastAsia"/>
                <w:sz w:val="28"/>
                <w:szCs w:val="28"/>
              </w:rPr>
              <w:lastRenderedPageBreak/>
              <w:t>实训基地</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lastRenderedPageBreak/>
              <w:t>学校以服务本地区域经济建设为目标，以桂阳县工业园区人才需求为切入点，实施“请进来、走出去、融起来”的产教融合之路，分别与昆</w:t>
            </w:r>
            <w:r w:rsidRPr="00D97D45">
              <w:rPr>
                <w:rFonts w:ascii="仿宋" w:eastAsia="仿宋" w:hAnsi="仿宋" w:cs="仿宋" w:hint="eastAsia"/>
                <w:sz w:val="28"/>
                <w:szCs w:val="28"/>
              </w:rPr>
              <w:lastRenderedPageBreak/>
              <w:t>山长鹰硬质股份有限公司实训基地、湖南楚荣家具有限公司建立了实训基地。</w:t>
            </w:r>
          </w:p>
        </w:tc>
        <w:tc>
          <w:tcPr>
            <w:tcW w:w="884"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lastRenderedPageBreak/>
              <w:t>A</w:t>
            </w:r>
          </w:p>
        </w:tc>
      </w:tr>
      <w:tr w:rsidR="00A218FE" w:rsidRPr="00D97D45" w:rsidTr="00D97D45">
        <w:trPr>
          <w:trHeight w:val="157"/>
        </w:trPr>
        <w:tc>
          <w:tcPr>
            <w:tcW w:w="898" w:type="dxa"/>
            <w:vMerge/>
            <w:vAlign w:val="center"/>
          </w:tcPr>
          <w:p w:rsidR="00A218FE" w:rsidRPr="00D97D45" w:rsidRDefault="00A218FE" w:rsidP="00D97D45">
            <w:pPr>
              <w:spacing w:line="360" w:lineRule="exact"/>
              <w:jc w:val="center"/>
              <w:rPr>
                <w:rFonts w:ascii="仿宋" w:eastAsia="仿宋" w:hAnsi="仿宋" w:cs="仿宋"/>
                <w:sz w:val="28"/>
                <w:szCs w:val="28"/>
              </w:rPr>
            </w:pP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3.3 图书与教材资料</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1、本专业图书资料和数字资源能完全满足专业教学需求，专业图书资料  在1000册以上；</w:t>
            </w:r>
          </w:p>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2、学校选用超星学习通平台来为教师提供数字化教学资源，共有809类专业资源可供专业教师选择。</w:t>
            </w:r>
          </w:p>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3、本专业公共课和专业基础课选用国家规划教材，部分专业核心课选用校企合作双元开发教材。</w:t>
            </w:r>
          </w:p>
        </w:tc>
        <w:tc>
          <w:tcPr>
            <w:tcW w:w="884"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A</w:t>
            </w:r>
          </w:p>
        </w:tc>
      </w:tr>
      <w:tr w:rsidR="00A218FE" w:rsidRPr="00D97D45" w:rsidTr="00D97D45">
        <w:trPr>
          <w:trHeight w:val="1007"/>
        </w:trPr>
        <w:tc>
          <w:tcPr>
            <w:tcW w:w="898" w:type="dxa"/>
            <w:vMerge/>
            <w:vAlign w:val="center"/>
          </w:tcPr>
          <w:p w:rsidR="00A218FE" w:rsidRPr="00D97D45" w:rsidRDefault="00A218FE" w:rsidP="00D97D45">
            <w:pPr>
              <w:spacing w:line="360" w:lineRule="exact"/>
              <w:jc w:val="center"/>
              <w:rPr>
                <w:rFonts w:ascii="仿宋" w:eastAsia="仿宋" w:hAnsi="仿宋" w:cs="仿宋"/>
                <w:sz w:val="28"/>
                <w:szCs w:val="28"/>
              </w:rPr>
            </w:pP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3.4 专业经费投入</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实训方面按照专业核心技能的训练项目都有对应的校内生产性实训基地、专业一般技能训练项目都有对应实训室、项目开出率达到100%的要求，2016年我校新校区一次性投入1470万元，加上老校区原有550万实训设备，共计2020万元，完全能满足教学与实训需要。</w:t>
            </w:r>
          </w:p>
        </w:tc>
        <w:tc>
          <w:tcPr>
            <w:tcW w:w="884"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A</w:t>
            </w:r>
          </w:p>
        </w:tc>
      </w:tr>
      <w:tr w:rsidR="00A218FE" w:rsidRPr="00D97D45" w:rsidTr="00D97D45">
        <w:trPr>
          <w:trHeight w:val="249"/>
        </w:trPr>
        <w:tc>
          <w:tcPr>
            <w:tcW w:w="898" w:type="dxa"/>
            <w:vMerge w:val="restart"/>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4.教学运行与管理</w:t>
            </w: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4.1 课程体系与教学内容*</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课程分为公共基础模块和专业技能模块。现已建成校级专业核心课程有：机械制图、电工基础、AutoCAD、电器与 PLC 控制技术、机械基础与钳工技术等。</w:t>
            </w:r>
          </w:p>
        </w:tc>
        <w:tc>
          <w:tcPr>
            <w:tcW w:w="884"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A</w:t>
            </w:r>
          </w:p>
        </w:tc>
      </w:tr>
      <w:tr w:rsidR="00A218FE" w:rsidRPr="00D97D45" w:rsidTr="00D97D45">
        <w:trPr>
          <w:trHeight w:val="249"/>
        </w:trPr>
        <w:tc>
          <w:tcPr>
            <w:tcW w:w="898" w:type="dxa"/>
            <w:vMerge/>
            <w:vAlign w:val="center"/>
          </w:tcPr>
          <w:p w:rsidR="00A218FE" w:rsidRPr="00D97D45" w:rsidRDefault="00A218FE" w:rsidP="00D97D45">
            <w:pPr>
              <w:spacing w:line="360" w:lineRule="exact"/>
              <w:jc w:val="center"/>
              <w:rPr>
                <w:rFonts w:ascii="仿宋" w:eastAsia="仿宋" w:hAnsi="仿宋" w:cs="仿宋"/>
                <w:sz w:val="28"/>
                <w:szCs w:val="28"/>
              </w:rPr>
            </w:pP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4.2 实践教学*</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我校能设备运行与维护专业现有实训室11个，分别是焊接与热切割作业实训室3间、Solidworks实训室2间、AutoCAD实训室1间、机电一体化实训室1间、传感器实训室1间、电气控制与维护实训室1间、普通车床实训室1间、加工中心实训室2间。另有两个校内实习实训基地，分别是昆山长鹰硬质股份有限公司实训基地、湖南楚荣家具有限公司实训基地。实训室工位充足，能完全满足学生实训要求。</w:t>
            </w:r>
          </w:p>
        </w:tc>
        <w:tc>
          <w:tcPr>
            <w:tcW w:w="884"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A</w:t>
            </w:r>
          </w:p>
        </w:tc>
      </w:tr>
      <w:tr w:rsidR="00A218FE" w:rsidRPr="00D97D45" w:rsidTr="00D97D45">
        <w:trPr>
          <w:trHeight w:val="249"/>
        </w:trPr>
        <w:tc>
          <w:tcPr>
            <w:tcW w:w="898" w:type="dxa"/>
            <w:vMerge/>
            <w:vAlign w:val="center"/>
          </w:tcPr>
          <w:p w:rsidR="00A218FE" w:rsidRPr="00D97D45" w:rsidRDefault="00A218FE" w:rsidP="00D97D45">
            <w:pPr>
              <w:spacing w:line="360" w:lineRule="exact"/>
              <w:jc w:val="center"/>
              <w:rPr>
                <w:rFonts w:ascii="仿宋" w:eastAsia="仿宋" w:hAnsi="仿宋" w:cs="仿宋"/>
                <w:sz w:val="28"/>
                <w:szCs w:val="28"/>
              </w:rPr>
            </w:pP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4.3 教学方法与手段</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以动手操作、模块教学和机电设备接线调试分析相结合的方式组织教学。</w:t>
            </w:r>
          </w:p>
        </w:tc>
        <w:tc>
          <w:tcPr>
            <w:tcW w:w="884"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A</w:t>
            </w:r>
          </w:p>
        </w:tc>
      </w:tr>
      <w:tr w:rsidR="00A218FE" w:rsidRPr="00D97D45" w:rsidTr="00D97D45">
        <w:trPr>
          <w:trHeight w:val="249"/>
        </w:trPr>
        <w:tc>
          <w:tcPr>
            <w:tcW w:w="898" w:type="dxa"/>
            <w:vMerge/>
            <w:vAlign w:val="center"/>
          </w:tcPr>
          <w:p w:rsidR="00A218FE" w:rsidRPr="00D97D45" w:rsidRDefault="00A218FE" w:rsidP="00D97D45">
            <w:pPr>
              <w:spacing w:line="360" w:lineRule="exact"/>
              <w:jc w:val="center"/>
              <w:rPr>
                <w:rFonts w:ascii="仿宋" w:eastAsia="仿宋" w:hAnsi="仿宋" w:cs="仿宋"/>
                <w:sz w:val="28"/>
                <w:szCs w:val="28"/>
              </w:rPr>
            </w:pP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 xml:space="preserve">4.4 </w:t>
            </w:r>
            <w:r w:rsidRPr="00D97D45">
              <w:rPr>
                <w:rFonts w:ascii="仿宋" w:eastAsia="仿宋" w:hAnsi="仿宋" w:cs="仿宋" w:hint="eastAsia"/>
                <w:sz w:val="28"/>
                <w:szCs w:val="28"/>
              </w:rPr>
              <w:lastRenderedPageBreak/>
              <w:t>教学管理*</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lastRenderedPageBreak/>
              <w:t>根据不同课程的特点，采取“分类考核、题库</w:t>
            </w:r>
            <w:r w:rsidRPr="00D97D45">
              <w:rPr>
                <w:rFonts w:ascii="仿宋" w:eastAsia="仿宋" w:hAnsi="仿宋" w:cs="仿宋" w:hint="eastAsia"/>
                <w:sz w:val="28"/>
                <w:szCs w:val="28"/>
              </w:rPr>
              <w:lastRenderedPageBreak/>
              <w:t>保障”的教学质量管理模式。</w:t>
            </w:r>
          </w:p>
        </w:tc>
        <w:tc>
          <w:tcPr>
            <w:tcW w:w="884"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lastRenderedPageBreak/>
              <w:t>A</w:t>
            </w:r>
          </w:p>
        </w:tc>
      </w:tr>
      <w:tr w:rsidR="00A218FE" w:rsidRPr="00D97D45" w:rsidTr="00D97D45">
        <w:trPr>
          <w:trHeight w:val="1098"/>
        </w:trPr>
        <w:tc>
          <w:tcPr>
            <w:tcW w:w="898" w:type="dxa"/>
            <w:vMerge/>
            <w:vAlign w:val="center"/>
          </w:tcPr>
          <w:p w:rsidR="00A218FE" w:rsidRPr="00D97D45" w:rsidRDefault="00A218FE" w:rsidP="00D97D45">
            <w:pPr>
              <w:spacing w:line="360" w:lineRule="exact"/>
              <w:jc w:val="center"/>
              <w:rPr>
                <w:rFonts w:ascii="仿宋" w:eastAsia="仿宋" w:hAnsi="仿宋" w:cs="仿宋"/>
                <w:sz w:val="28"/>
                <w:szCs w:val="28"/>
              </w:rPr>
            </w:pP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4.5 教研教改</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本专业不断深化课程体系改革，坚持以满足人才市场需求、服务本地经济为培养目标，以就业为导向，坚持以智能设备技术为核心，以自动化设备应用为主线，以机械装配技术为起点，以电器控制与维护技术为基础的教学指导方向。培养能够适应自动化，智能化，生产的行业，适应市场经济发展的，具有多技能的技术型、实用型人才。</w:t>
            </w:r>
          </w:p>
        </w:tc>
        <w:tc>
          <w:tcPr>
            <w:tcW w:w="884"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A</w:t>
            </w:r>
          </w:p>
        </w:tc>
      </w:tr>
      <w:tr w:rsidR="00A218FE" w:rsidRPr="00D97D45" w:rsidTr="00D97D45">
        <w:trPr>
          <w:trHeight w:val="249"/>
        </w:trPr>
        <w:tc>
          <w:tcPr>
            <w:tcW w:w="898" w:type="dxa"/>
            <w:vMerge w:val="restart"/>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5.人才培养质量</w:t>
            </w: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5.1 思想道德*</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学校开设了哲学、团队建设、就业指导等课程，结合专业课程，旨在把立德树人融入思想道德教育、文化知识教育、技术技能培养和社会实践教育各环节中，全面提升学生的思想政治水平。</w:t>
            </w:r>
          </w:p>
        </w:tc>
        <w:tc>
          <w:tcPr>
            <w:tcW w:w="884"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A</w:t>
            </w:r>
          </w:p>
        </w:tc>
      </w:tr>
      <w:tr w:rsidR="00A218FE" w:rsidRPr="00D97D45" w:rsidTr="00D97D45">
        <w:trPr>
          <w:trHeight w:val="249"/>
        </w:trPr>
        <w:tc>
          <w:tcPr>
            <w:tcW w:w="898" w:type="dxa"/>
            <w:vMerge/>
            <w:vAlign w:val="center"/>
          </w:tcPr>
          <w:p w:rsidR="00A218FE" w:rsidRPr="00D97D45" w:rsidRDefault="00A218FE" w:rsidP="00D97D45">
            <w:pPr>
              <w:spacing w:line="360" w:lineRule="exact"/>
              <w:jc w:val="center"/>
              <w:rPr>
                <w:rFonts w:ascii="仿宋" w:eastAsia="仿宋" w:hAnsi="仿宋" w:cs="仿宋"/>
                <w:sz w:val="28"/>
                <w:szCs w:val="28"/>
              </w:rPr>
            </w:pP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5.2 专业技能水平*</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近三年，我校智能设备运行与维护专业技能抽查考试合格率均为100%，学生在职业院校技能竞赛中获得多个奖项。</w:t>
            </w:r>
          </w:p>
        </w:tc>
        <w:tc>
          <w:tcPr>
            <w:tcW w:w="884"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A</w:t>
            </w:r>
          </w:p>
        </w:tc>
      </w:tr>
      <w:tr w:rsidR="00A218FE" w:rsidRPr="00D97D45" w:rsidTr="00D97D45">
        <w:trPr>
          <w:trHeight w:val="249"/>
        </w:trPr>
        <w:tc>
          <w:tcPr>
            <w:tcW w:w="898" w:type="dxa"/>
            <w:vMerge/>
            <w:vAlign w:val="center"/>
          </w:tcPr>
          <w:p w:rsidR="00A218FE" w:rsidRPr="00D97D45" w:rsidRDefault="00A218FE" w:rsidP="00D97D45">
            <w:pPr>
              <w:spacing w:line="360" w:lineRule="exact"/>
              <w:jc w:val="center"/>
              <w:rPr>
                <w:rFonts w:ascii="仿宋" w:eastAsia="仿宋" w:hAnsi="仿宋" w:cs="仿宋"/>
                <w:sz w:val="28"/>
                <w:szCs w:val="28"/>
              </w:rPr>
            </w:pP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5.3 身心素质*</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学校在提高学生身心素质方面也尤为重视，近三年本专业学生体质健康标准合格率达到97%以上。</w:t>
            </w:r>
          </w:p>
        </w:tc>
        <w:tc>
          <w:tcPr>
            <w:tcW w:w="884"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A</w:t>
            </w:r>
          </w:p>
        </w:tc>
      </w:tr>
      <w:tr w:rsidR="00A218FE" w:rsidRPr="00D97D45" w:rsidTr="00D97D45">
        <w:trPr>
          <w:trHeight w:val="864"/>
        </w:trPr>
        <w:tc>
          <w:tcPr>
            <w:tcW w:w="898" w:type="dxa"/>
            <w:vMerge/>
            <w:vAlign w:val="center"/>
          </w:tcPr>
          <w:p w:rsidR="00A218FE" w:rsidRPr="00D97D45" w:rsidRDefault="00A218FE" w:rsidP="00D97D45">
            <w:pPr>
              <w:spacing w:line="360" w:lineRule="exact"/>
              <w:jc w:val="center"/>
              <w:rPr>
                <w:rFonts w:ascii="仿宋" w:eastAsia="仿宋" w:hAnsi="仿宋" w:cs="仿宋"/>
                <w:sz w:val="28"/>
                <w:szCs w:val="28"/>
              </w:rPr>
            </w:pP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5.4 学生满意度</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近三年本专业学生对本专业人才培养的满意度均达到了100%。</w:t>
            </w:r>
          </w:p>
        </w:tc>
        <w:tc>
          <w:tcPr>
            <w:tcW w:w="884" w:type="dxa"/>
            <w:vAlign w:val="center"/>
          </w:tcPr>
          <w:p w:rsidR="00A218FE" w:rsidRPr="00D97D45" w:rsidRDefault="00F83E19"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A</w:t>
            </w:r>
          </w:p>
        </w:tc>
      </w:tr>
      <w:tr w:rsidR="00A218FE" w:rsidRPr="00D97D45" w:rsidTr="00D97D45">
        <w:trPr>
          <w:trHeight w:val="738"/>
        </w:trPr>
        <w:tc>
          <w:tcPr>
            <w:tcW w:w="898" w:type="dxa"/>
            <w:vMerge/>
            <w:vAlign w:val="center"/>
          </w:tcPr>
          <w:p w:rsidR="00A218FE" w:rsidRPr="00D97D45" w:rsidRDefault="00A218FE" w:rsidP="00D97D45">
            <w:pPr>
              <w:spacing w:line="360" w:lineRule="exact"/>
              <w:jc w:val="center"/>
              <w:rPr>
                <w:rFonts w:ascii="仿宋" w:eastAsia="仿宋" w:hAnsi="仿宋" w:cs="仿宋"/>
                <w:sz w:val="28"/>
                <w:szCs w:val="28"/>
              </w:rPr>
            </w:pP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5.5 专业招生</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近三年本专业录取新生报到率逐步向好，平均报到率达到了80以上。19级招收全日制学生100人，20级招收全日制学生100人，21级招收全日制学生100人。</w:t>
            </w:r>
          </w:p>
        </w:tc>
        <w:tc>
          <w:tcPr>
            <w:tcW w:w="884" w:type="dxa"/>
            <w:vAlign w:val="center"/>
          </w:tcPr>
          <w:p w:rsidR="00A218FE" w:rsidRPr="00D97D45" w:rsidRDefault="00F83E19"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A</w:t>
            </w:r>
          </w:p>
        </w:tc>
      </w:tr>
      <w:tr w:rsidR="00A218FE" w:rsidRPr="00D97D45" w:rsidTr="00D97D45">
        <w:trPr>
          <w:trHeight w:val="105"/>
        </w:trPr>
        <w:tc>
          <w:tcPr>
            <w:tcW w:w="898" w:type="dxa"/>
            <w:vMerge w:val="restart"/>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6.产教融合</w:t>
            </w: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6.1 专业教师开展技术</w:t>
            </w:r>
            <w:r w:rsidRPr="00D97D45">
              <w:rPr>
                <w:rFonts w:ascii="仿宋" w:eastAsia="仿宋" w:hAnsi="仿宋" w:cs="仿宋" w:hint="eastAsia"/>
                <w:sz w:val="28"/>
                <w:szCs w:val="28"/>
              </w:rPr>
              <w:lastRenderedPageBreak/>
              <w:t>服务及各类培训情况*</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lastRenderedPageBreak/>
              <w:t>根据“利用地方区域经济的优势发展专业，同时为地方经济社会发展服务”的基本思想以及各项服务任务，本专业部设立了“技术与服务推广部”，配备管理人员，建章立制，落实责任，积极开发服务项目，不断拓展校企互通渠</w:t>
            </w:r>
            <w:r w:rsidRPr="00D97D45">
              <w:rPr>
                <w:rFonts w:ascii="仿宋" w:eastAsia="仿宋" w:hAnsi="仿宋" w:cs="仿宋" w:hint="eastAsia"/>
                <w:sz w:val="28"/>
                <w:szCs w:val="28"/>
              </w:rPr>
              <w:lastRenderedPageBreak/>
              <w:t>道。近三年来，本专业教师每年都会开展初级、中级维修电工培训以及家电维修下乡活动，在此过程中也吸收了很多学生参与技术服务工作。</w:t>
            </w:r>
          </w:p>
        </w:tc>
        <w:tc>
          <w:tcPr>
            <w:tcW w:w="884" w:type="dxa"/>
            <w:vAlign w:val="center"/>
          </w:tcPr>
          <w:p w:rsidR="00A218FE" w:rsidRPr="00D97D45" w:rsidRDefault="00F83E19"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lastRenderedPageBreak/>
              <w:t>A</w:t>
            </w:r>
          </w:p>
        </w:tc>
      </w:tr>
      <w:tr w:rsidR="00A218FE" w:rsidRPr="00D97D45" w:rsidTr="00D97D45">
        <w:trPr>
          <w:trHeight w:val="105"/>
        </w:trPr>
        <w:tc>
          <w:tcPr>
            <w:tcW w:w="898" w:type="dxa"/>
            <w:vMerge/>
            <w:vAlign w:val="center"/>
          </w:tcPr>
          <w:p w:rsidR="00A218FE" w:rsidRPr="00D97D45" w:rsidRDefault="00A218FE" w:rsidP="00D97D45">
            <w:pPr>
              <w:spacing w:line="360" w:lineRule="exact"/>
              <w:jc w:val="center"/>
              <w:rPr>
                <w:rFonts w:ascii="仿宋" w:eastAsia="仿宋" w:hAnsi="仿宋" w:cs="仿宋"/>
                <w:sz w:val="28"/>
                <w:szCs w:val="28"/>
              </w:rPr>
            </w:pP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6.2 合作企业接收实习人数及留用比</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近三年本专业合作企业接受顶岗实习生数达到在校生人数的90%，留用比例在60%以上。</w:t>
            </w:r>
          </w:p>
        </w:tc>
        <w:tc>
          <w:tcPr>
            <w:tcW w:w="884" w:type="dxa"/>
            <w:vAlign w:val="center"/>
          </w:tcPr>
          <w:p w:rsidR="00A218FE" w:rsidRPr="00D97D45" w:rsidRDefault="00F83E19"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A</w:t>
            </w:r>
          </w:p>
        </w:tc>
      </w:tr>
      <w:tr w:rsidR="00A218FE" w:rsidRPr="00D97D45" w:rsidTr="00D97D45">
        <w:trPr>
          <w:trHeight w:val="105"/>
        </w:trPr>
        <w:tc>
          <w:tcPr>
            <w:tcW w:w="898" w:type="dxa"/>
            <w:vMerge/>
            <w:vAlign w:val="center"/>
          </w:tcPr>
          <w:p w:rsidR="00A218FE" w:rsidRPr="00D97D45" w:rsidRDefault="00A218FE" w:rsidP="00D97D45">
            <w:pPr>
              <w:spacing w:line="360" w:lineRule="exact"/>
              <w:jc w:val="center"/>
              <w:rPr>
                <w:rFonts w:ascii="仿宋" w:eastAsia="仿宋" w:hAnsi="仿宋" w:cs="仿宋"/>
                <w:sz w:val="28"/>
                <w:szCs w:val="28"/>
              </w:rPr>
            </w:pP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6.3 生均共建共享生产性实训基地工位数</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近三年本专业校企共建共享生产性实训基地供学生使用的工位数达到200左右。</w:t>
            </w:r>
          </w:p>
        </w:tc>
        <w:tc>
          <w:tcPr>
            <w:tcW w:w="884" w:type="dxa"/>
            <w:vAlign w:val="center"/>
          </w:tcPr>
          <w:p w:rsidR="00A218FE" w:rsidRPr="00D97D45" w:rsidRDefault="00F83E19"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A</w:t>
            </w:r>
          </w:p>
        </w:tc>
      </w:tr>
      <w:tr w:rsidR="00A218FE" w:rsidRPr="00D97D45" w:rsidTr="00D97D45">
        <w:tc>
          <w:tcPr>
            <w:tcW w:w="898"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7.特色创新</w:t>
            </w:r>
          </w:p>
        </w:tc>
        <w:tc>
          <w:tcPr>
            <w:tcW w:w="869"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7.1 专业建设成果*</w:t>
            </w:r>
          </w:p>
        </w:tc>
        <w:tc>
          <w:tcPr>
            <w:tcW w:w="5741" w:type="dxa"/>
            <w:vAlign w:val="center"/>
          </w:tcPr>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1、专业特色成果：我校智能设备运行与维护专业为示范性特色专业，现代学徒制试点专业，校建设重点专业。</w:t>
            </w:r>
          </w:p>
          <w:p w:rsidR="00A218FE" w:rsidRPr="00D97D45" w:rsidRDefault="00CD20F3"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2、专业教师成果：近三年，黄佳怡老师的《电子技术基础与技能》被认定为湖南省职业教育中职精品课程。王世高老师在湖南省第一届职业技能大赛郴州赛区选拔赛电工项目竞赛中获得二等奖。黄佳怡、欧阳华、李杰老师的作品《单向桥式整流电路》获得郴州市中等职业学校教师职业能力大赛课堂教学比武的二等奖。欧阳钦、曹亮、何红明、李瀚、吴亚辉等老师指导学生参加技能大赛获得省级一等奖、二等奖等多个奖项。</w:t>
            </w:r>
          </w:p>
        </w:tc>
        <w:tc>
          <w:tcPr>
            <w:tcW w:w="884" w:type="dxa"/>
            <w:vAlign w:val="center"/>
          </w:tcPr>
          <w:p w:rsidR="00A218FE" w:rsidRPr="00D97D45" w:rsidRDefault="00F83E19" w:rsidP="00D97D45">
            <w:pPr>
              <w:spacing w:line="360" w:lineRule="exact"/>
              <w:jc w:val="center"/>
              <w:rPr>
                <w:rFonts w:ascii="仿宋" w:eastAsia="仿宋" w:hAnsi="仿宋" w:cs="仿宋"/>
                <w:sz w:val="28"/>
                <w:szCs w:val="28"/>
              </w:rPr>
            </w:pPr>
            <w:r w:rsidRPr="00D97D45">
              <w:rPr>
                <w:rFonts w:ascii="仿宋" w:eastAsia="仿宋" w:hAnsi="仿宋" w:cs="仿宋" w:hint="eastAsia"/>
                <w:sz w:val="28"/>
                <w:szCs w:val="28"/>
              </w:rPr>
              <w:t>A</w:t>
            </w:r>
          </w:p>
        </w:tc>
      </w:tr>
    </w:tbl>
    <w:p w:rsidR="00A218FE" w:rsidRDefault="00A218FE">
      <w:pPr>
        <w:rPr>
          <w:sz w:val="28"/>
          <w:szCs w:val="28"/>
        </w:rPr>
      </w:pPr>
    </w:p>
    <w:sectPr w:rsidR="00A218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0FC" w:rsidRDefault="00CA60FC" w:rsidP="00BD592F">
      <w:r>
        <w:separator/>
      </w:r>
    </w:p>
  </w:endnote>
  <w:endnote w:type="continuationSeparator" w:id="0">
    <w:p w:rsidR="00CA60FC" w:rsidRDefault="00CA60FC" w:rsidP="00BD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0FC" w:rsidRDefault="00CA60FC" w:rsidP="00BD592F">
      <w:r>
        <w:separator/>
      </w:r>
    </w:p>
  </w:footnote>
  <w:footnote w:type="continuationSeparator" w:id="0">
    <w:p w:rsidR="00CA60FC" w:rsidRDefault="00CA60FC" w:rsidP="00BD5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B8"/>
    <w:rsid w:val="00036F10"/>
    <w:rsid w:val="00045160"/>
    <w:rsid w:val="00045265"/>
    <w:rsid w:val="00085DE7"/>
    <w:rsid w:val="000A56BE"/>
    <w:rsid w:val="000A7855"/>
    <w:rsid w:val="00110D8D"/>
    <w:rsid w:val="001168F7"/>
    <w:rsid w:val="001446E6"/>
    <w:rsid w:val="00216D80"/>
    <w:rsid w:val="002F314C"/>
    <w:rsid w:val="0030019A"/>
    <w:rsid w:val="003064CD"/>
    <w:rsid w:val="00340B9C"/>
    <w:rsid w:val="00395DB4"/>
    <w:rsid w:val="003A789F"/>
    <w:rsid w:val="00465D7E"/>
    <w:rsid w:val="004D4204"/>
    <w:rsid w:val="00503785"/>
    <w:rsid w:val="00505C61"/>
    <w:rsid w:val="005B554F"/>
    <w:rsid w:val="005E55C4"/>
    <w:rsid w:val="00610405"/>
    <w:rsid w:val="007146E2"/>
    <w:rsid w:val="00791921"/>
    <w:rsid w:val="007C2033"/>
    <w:rsid w:val="008768B8"/>
    <w:rsid w:val="009C7F2A"/>
    <w:rsid w:val="009F3D62"/>
    <w:rsid w:val="00A218FE"/>
    <w:rsid w:val="00A25F20"/>
    <w:rsid w:val="00A615E0"/>
    <w:rsid w:val="00AE7744"/>
    <w:rsid w:val="00B0758B"/>
    <w:rsid w:val="00B51418"/>
    <w:rsid w:val="00B943AF"/>
    <w:rsid w:val="00BD592F"/>
    <w:rsid w:val="00BE4878"/>
    <w:rsid w:val="00C24E71"/>
    <w:rsid w:val="00CA60FC"/>
    <w:rsid w:val="00CD20F3"/>
    <w:rsid w:val="00CE4B1E"/>
    <w:rsid w:val="00D33479"/>
    <w:rsid w:val="00D97D45"/>
    <w:rsid w:val="00E927FC"/>
    <w:rsid w:val="00EF6847"/>
    <w:rsid w:val="00F04D05"/>
    <w:rsid w:val="00F67291"/>
    <w:rsid w:val="00F83E19"/>
    <w:rsid w:val="040622A8"/>
    <w:rsid w:val="099769DB"/>
    <w:rsid w:val="09F9539C"/>
    <w:rsid w:val="1A3D3083"/>
    <w:rsid w:val="2F1D22FB"/>
    <w:rsid w:val="2F9A045A"/>
    <w:rsid w:val="30CD2F5B"/>
    <w:rsid w:val="329E422D"/>
    <w:rsid w:val="451B3AF0"/>
    <w:rsid w:val="59876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F62E0D-C4AE-44F0-94E3-22D67DAD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730"/>
      <w:jc w:val="left"/>
    </w:pPr>
    <w:rPr>
      <w:rFonts w:ascii="宋体" w:eastAsia="宋体" w:hAnsi="宋体" w:cs="Times New Roman"/>
      <w:kern w:val="0"/>
      <w:sz w:val="32"/>
      <w:szCs w:val="32"/>
      <w:lang w:eastAsia="en-US"/>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 Char"/>
    <w:basedOn w:val="a0"/>
    <w:link w:val="a3"/>
    <w:uiPriority w:val="1"/>
    <w:qFormat/>
    <w:rPr>
      <w:rFonts w:ascii="宋体" w:eastAsia="宋体" w:hAnsi="宋体" w:cs="Times New Roman"/>
      <w:kern w:val="0"/>
      <w:sz w:val="32"/>
      <w:szCs w:val="32"/>
      <w:lang w:eastAsia="en-US"/>
    </w:rPr>
  </w:style>
  <w:style w:type="paragraph" w:styleId="a7">
    <w:name w:val="Balloon Text"/>
    <w:basedOn w:val="a"/>
    <w:link w:val="Char2"/>
    <w:uiPriority w:val="99"/>
    <w:semiHidden/>
    <w:unhideWhenUsed/>
    <w:rsid w:val="00D97D45"/>
    <w:rPr>
      <w:sz w:val="18"/>
      <w:szCs w:val="18"/>
    </w:rPr>
  </w:style>
  <w:style w:type="character" w:customStyle="1" w:styleId="Char2">
    <w:name w:val="批注框文本 Char"/>
    <w:basedOn w:val="a0"/>
    <w:link w:val="a7"/>
    <w:uiPriority w:val="99"/>
    <w:semiHidden/>
    <w:rsid w:val="00D97D4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395</Words>
  <Characters>2258</Characters>
  <Application>Microsoft Office Word</Application>
  <DocSecurity>0</DocSecurity>
  <Lines>18</Lines>
  <Paragraphs>5</Paragraphs>
  <ScaleCrop>false</ScaleCrop>
  <Company>微软中国</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 小果</dc:creator>
  <cp:lastModifiedBy>Administrator</cp:lastModifiedBy>
  <cp:revision>38</cp:revision>
  <cp:lastPrinted>2022-03-15T01:31:00Z</cp:lastPrinted>
  <dcterms:created xsi:type="dcterms:W3CDTF">2022-03-08T01:07:00Z</dcterms:created>
  <dcterms:modified xsi:type="dcterms:W3CDTF">2022-03-15T01:31:00Z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937A7E36DD814F71B7049528A642599E</vt:lpwstr>
  </property>
</Properties>
</file>