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b/>
          <w:sz w:val="56"/>
          <w:highlight w:val="none"/>
        </w:rPr>
      </w:pPr>
    </w:p>
    <w:p>
      <w:pPr>
        <w:widowControl/>
        <w:jc w:val="center"/>
        <w:rPr>
          <w:rFonts w:ascii="黑体" w:hAnsi="黑体" w:eastAsia="黑体"/>
          <w:b/>
          <w:sz w:val="56"/>
          <w:highlight w:val="none"/>
        </w:rPr>
      </w:pPr>
      <w:r>
        <w:rPr>
          <w:rFonts w:ascii="黑体" w:hAnsi="黑体" w:eastAsia="黑体"/>
          <w:b/>
          <w:sz w:val="56"/>
          <w:highlight w:val="none"/>
        </w:rPr>
        <w:drawing>
          <wp:inline distT="0" distB="0" distL="0" distR="0">
            <wp:extent cx="5262880" cy="786765"/>
            <wp:effectExtent l="0" t="0" r="0" b="13335"/>
            <wp:docPr id="1" name="图片 1" descr="C:\Users\Administrator\AppData\Local\Microsoft\Windows\INetCache\Content.Word\职校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职校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62880" cy="786765"/>
                    </a:xfrm>
                    <a:prstGeom prst="rect">
                      <a:avLst/>
                    </a:prstGeom>
                    <a:noFill/>
                    <a:ln>
                      <a:noFill/>
                    </a:ln>
                  </pic:spPr>
                </pic:pic>
              </a:graphicData>
            </a:graphic>
          </wp:inline>
        </w:drawing>
      </w:r>
    </w:p>
    <w:p>
      <w:pPr>
        <w:widowControl/>
        <w:spacing w:line="480" w:lineRule="auto"/>
        <w:jc w:val="center"/>
        <w:rPr>
          <w:rFonts w:ascii="黑体" w:hAnsi="黑体" w:eastAsia="黑体"/>
          <w:b/>
          <w:sz w:val="144"/>
          <w:highlight w:val="none"/>
        </w:rPr>
      </w:pPr>
    </w:p>
    <w:p>
      <w:pPr>
        <w:widowControl/>
        <w:spacing w:line="960" w:lineRule="auto"/>
        <w:jc w:val="center"/>
        <w:rPr>
          <w:rFonts w:ascii="黑体" w:hAnsi="黑体" w:eastAsia="黑体"/>
          <w:b/>
          <w:sz w:val="48"/>
          <w:szCs w:val="48"/>
          <w:highlight w:val="none"/>
        </w:rPr>
      </w:pPr>
      <w:r>
        <w:rPr>
          <w:rFonts w:hint="eastAsia" w:ascii="黑体" w:hAnsi="黑体" w:eastAsia="黑体"/>
          <w:b/>
          <w:sz w:val="48"/>
          <w:szCs w:val="48"/>
          <w:highlight w:val="none"/>
        </w:rPr>
        <w:t>电子技术应用专业人才培养方案</w:t>
      </w:r>
    </w:p>
    <w:p>
      <w:pPr>
        <w:widowControl/>
        <w:spacing w:line="960" w:lineRule="auto"/>
        <w:jc w:val="center"/>
        <w:rPr>
          <w:rFonts w:ascii="黑体" w:hAnsi="黑体" w:eastAsia="黑体"/>
          <w:b/>
          <w:sz w:val="32"/>
          <w:szCs w:val="32"/>
          <w:highlight w:val="none"/>
        </w:rPr>
      </w:pPr>
      <w:r>
        <w:rPr>
          <w:rFonts w:hint="eastAsia" w:ascii="黑体" w:hAnsi="黑体" w:eastAsia="黑体"/>
          <w:b/>
          <w:sz w:val="32"/>
          <w:szCs w:val="32"/>
          <w:highlight w:val="none"/>
        </w:rPr>
        <w:t>（</w:t>
      </w:r>
      <w:r>
        <w:rPr>
          <w:rFonts w:ascii="黑体" w:hAnsi="黑体" w:eastAsia="黑体"/>
          <w:b/>
          <w:sz w:val="32"/>
          <w:szCs w:val="32"/>
          <w:highlight w:val="none"/>
        </w:rPr>
        <w:t>第三版</w:t>
      </w:r>
      <w:r>
        <w:rPr>
          <w:rFonts w:hint="eastAsia" w:ascii="黑体" w:hAnsi="黑体" w:eastAsia="黑体"/>
          <w:b/>
          <w:sz w:val="32"/>
          <w:szCs w:val="32"/>
          <w:highlight w:val="none"/>
        </w:rPr>
        <w:t>2</w:t>
      </w:r>
      <w:r>
        <w:rPr>
          <w:rFonts w:ascii="黑体" w:hAnsi="黑体" w:eastAsia="黑体"/>
          <w:b/>
          <w:sz w:val="32"/>
          <w:szCs w:val="32"/>
          <w:highlight w:val="none"/>
        </w:rPr>
        <w:t>021年修订</w:t>
      </w:r>
      <w:r>
        <w:rPr>
          <w:rFonts w:hint="eastAsia" w:ascii="黑体" w:hAnsi="黑体" w:eastAsia="黑体"/>
          <w:b/>
          <w:sz w:val="32"/>
          <w:szCs w:val="32"/>
          <w:highlight w:val="none"/>
        </w:rPr>
        <w:t>）</w:t>
      </w:r>
    </w:p>
    <w:p>
      <w:pPr>
        <w:widowControl/>
        <w:rPr>
          <w:rFonts w:ascii="黑体" w:hAnsi="黑体" w:eastAsia="黑体"/>
          <w:b/>
          <w:sz w:val="36"/>
          <w:highlight w:val="none"/>
        </w:rPr>
      </w:pPr>
    </w:p>
    <w:p>
      <w:pPr>
        <w:widowControl/>
        <w:rPr>
          <w:rFonts w:ascii="黑体" w:hAnsi="黑体" w:eastAsia="黑体"/>
          <w:b/>
          <w:sz w:val="36"/>
          <w:highlight w:val="none"/>
        </w:rPr>
      </w:pPr>
    </w:p>
    <w:p>
      <w:pPr>
        <w:widowControl/>
        <w:rPr>
          <w:rFonts w:ascii="黑体" w:hAnsi="黑体" w:eastAsia="黑体"/>
          <w:b/>
          <w:sz w:val="36"/>
          <w:highlight w:val="none"/>
        </w:rPr>
      </w:pPr>
    </w:p>
    <w:p>
      <w:pPr>
        <w:widowControl/>
        <w:rPr>
          <w:rFonts w:ascii="黑体" w:hAnsi="黑体" w:eastAsia="黑体"/>
          <w:b/>
          <w:sz w:val="36"/>
          <w:highlight w:val="none"/>
        </w:rPr>
      </w:pPr>
    </w:p>
    <w:p>
      <w:pPr>
        <w:pStyle w:val="2"/>
        <w:rPr>
          <w:highlight w:val="none"/>
        </w:rPr>
      </w:pPr>
    </w:p>
    <w:p>
      <w:pPr>
        <w:pStyle w:val="2"/>
        <w:rPr>
          <w:highlight w:val="none"/>
        </w:rPr>
      </w:pPr>
    </w:p>
    <w:p>
      <w:pPr>
        <w:widowControl/>
        <w:jc w:val="center"/>
        <w:rPr>
          <w:rFonts w:ascii="黑体" w:hAnsi="黑体" w:eastAsia="黑体"/>
          <w:b/>
          <w:sz w:val="36"/>
          <w:highlight w:val="none"/>
        </w:rPr>
      </w:pPr>
    </w:p>
    <w:p>
      <w:pPr>
        <w:widowControl/>
        <w:jc w:val="center"/>
        <w:rPr>
          <w:rFonts w:ascii="黑体" w:hAnsi="黑体" w:eastAsia="黑体"/>
          <w:b/>
          <w:sz w:val="36"/>
          <w:highlight w:val="none"/>
        </w:rPr>
      </w:pPr>
      <w:r>
        <w:rPr>
          <w:rFonts w:hint="eastAsia" w:ascii="黑体" w:hAnsi="黑体" w:eastAsia="黑体"/>
          <w:b/>
          <w:sz w:val="36"/>
          <w:highlight w:val="none"/>
        </w:rPr>
        <w:t>电子技术应用专业组</w:t>
      </w:r>
    </w:p>
    <w:p>
      <w:pPr>
        <w:widowControl/>
        <w:jc w:val="center"/>
        <w:rPr>
          <w:rFonts w:ascii="黑体" w:hAnsi="黑体" w:eastAsia="黑体"/>
          <w:b/>
          <w:sz w:val="18"/>
          <w:highlight w:val="none"/>
        </w:rPr>
      </w:pPr>
    </w:p>
    <w:p>
      <w:pPr>
        <w:widowControl/>
        <w:jc w:val="center"/>
        <w:rPr>
          <w:rFonts w:ascii="黑体" w:hAnsi="黑体" w:eastAsia="黑体"/>
          <w:b/>
          <w:sz w:val="36"/>
          <w:highlight w:val="none"/>
        </w:rPr>
      </w:pPr>
      <w:r>
        <w:rPr>
          <w:rFonts w:hint="eastAsia" w:ascii="黑体" w:hAnsi="黑体" w:eastAsia="黑体"/>
          <w:b/>
          <w:sz w:val="36"/>
          <w:highlight w:val="none"/>
        </w:rPr>
        <w:t>二零二一年五月</w:t>
      </w:r>
    </w:p>
    <w:p>
      <w:pPr>
        <w:widowControl/>
        <w:jc w:val="center"/>
        <w:rPr>
          <w:rFonts w:ascii="黑体" w:hAnsi="黑体" w:eastAsia="黑体"/>
          <w:b/>
          <w:sz w:val="36"/>
          <w:highlight w:val="none"/>
        </w:rPr>
      </w:pPr>
    </w:p>
    <w:p>
      <w:pPr>
        <w:widowControl/>
        <w:jc w:val="center"/>
        <w:rPr>
          <w:rFonts w:ascii="黑体" w:hAnsi="黑体" w:eastAsia="黑体"/>
          <w:b/>
          <w:sz w:val="44"/>
          <w:highlight w:val="none"/>
        </w:rPr>
        <w:sectPr>
          <w:headerReference r:id="rId3" w:type="default"/>
          <w:footerReference r:id="rId4" w:type="default"/>
          <w:pgSz w:w="11906" w:h="16838"/>
          <w:pgMar w:top="1440" w:right="1800" w:bottom="1440" w:left="1800" w:header="851" w:footer="992" w:gutter="0"/>
          <w:pgNumType w:fmt="numberInDash" w:start="0"/>
          <w:cols w:space="425" w:num="1"/>
          <w:titlePg/>
          <w:docGrid w:type="lines" w:linePitch="312" w:charSpace="0"/>
        </w:sectPr>
      </w:pPr>
    </w:p>
    <w:p>
      <w:pPr>
        <w:widowControl/>
        <w:jc w:val="center"/>
        <w:rPr>
          <w:rFonts w:ascii="黑体" w:hAnsi="黑体" w:eastAsia="黑体"/>
          <w:b/>
          <w:sz w:val="44"/>
          <w:highlight w:val="none"/>
        </w:rPr>
      </w:pPr>
      <w:r>
        <w:rPr>
          <w:rFonts w:hint="eastAsia" w:ascii="黑体" w:hAnsi="黑体" w:eastAsia="黑体"/>
          <w:b/>
          <w:sz w:val="44"/>
          <w:highlight w:val="none"/>
        </w:rPr>
        <w:t>目  录</w:t>
      </w:r>
    </w:p>
    <w:p>
      <w:pPr>
        <w:widowControl/>
        <w:rPr>
          <w:rFonts w:ascii="黑体" w:hAnsi="黑体" w:eastAsia="黑体"/>
          <w:b/>
          <w:sz w:val="36"/>
          <w:highlight w:val="none"/>
        </w:rPr>
      </w:pPr>
    </w:p>
    <w:p>
      <w:pPr>
        <w:pStyle w:val="16"/>
        <w:tabs>
          <w:tab w:val="right" w:leader="dot" w:pos="8306"/>
        </w:tabs>
        <w:rPr>
          <w:sz w:val="24"/>
          <w:highlight w:val="none"/>
        </w:rPr>
      </w:pPr>
      <w:r>
        <w:rPr>
          <w:rFonts w:hint="eastAsia"/>
          <w:sz w:val="24"/>
          <w:highlight w:val="none"/>
        </w:rPr>
        <w:fldChar w:fldCharType="begin"/>
      </w:r>
      <w:r>
        <w:rPr>
          <w:rFonts w:hint="eastAsia"/>
          <w:sz w:val="24"/>
          <w:highlight w:val="none"/>
        </w:rPr>
        <w:instrText xml:space="preserve"> TOC \o "1-3" \h \z \u </w:instrText>
      </w:r>
      <w:r>
        <w:rPr>
          <w:rFonts w:hint="eastAsia"/>
          <w:sz w:val="24"/>
          <w:highlight w:val="none"/>
        </w:rPr>
        <w:fldChar w:fldCharType="separate"/>
      </w:r>
      <w:r>
        <w:rPr>
          <w:highlight w:val="none"/>
        </w:rPr>
        <w:fldChar w:fldCharType="begin"/>
      </w:r>
      <w:r>
        <w:rPr>
          <w:highlight w:val="none"/>
        </w:rPr>
        <w:instrText xml:space="preserve"> HYPERLINK \l "_Toc24099" </w:instrText>
      </w:r>
      <w:r>
        <w:rPr>
          <w:highlight w:val="none"/>
        </w:rPr>
        <w:fldChar w:fldCharType="separate"/>
      </w:r>
      <w:r>
        <w:rPr>
          <w:rFonts w:hint="eastAsia"/>
          <w:sz w:val="24"/>
          <w:highlight w:val="none"/>
        </w:rPr>
        <w:t>一、专业名称及代码</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_Toc24099 \h </w:instrText>
      </w:r>
      <w:r>
        <w:rPr>
          <w:rFonts w:hint="eastAsia"/>
          <w:sz w:val="24"/>
          <w:highlight w:val="none"/>
        </w:rPr>
        <w:fldChar w:fldCharType="separate"/>
      </w:r>
      <w:r>
        <w:rPr>
          <w:sz w:val="24"/>
          <w:highlight w:val="none"/>
        </w:rPr>
        <w:t>- 1 -</w:t>
      </w:r>
      <w:r>
        <w:rPr>
          <w:rFonts w:hint="eastAsia"/>
          <w:sz w:val="24"/>
          <w:highlight w:val="none"/>
        </w:rPr>
        <w:fldChar w:fldCharType="end"/>
      </w:r>
      <w:r>
        <w:rPr>
          <w:rFonts w:hint="eastAsia"/>
          <w:sz w:val="24"/>
          <w:highlight w:val="none"/>
        </w:rPr>
        <w:fldChar w:fldCharType="end"/>
      </w:r>
    </w:p>
    <w:p>
      <w:pPr>
        <w:pStyle w:val="16"/>
        <w:tabs>
          <w:tab w:val="right" w:leader="dot" w:pos="8306"/>
        </w:tabs>
        <w:rPr>
          <w:sz w:val="24"/>
          <w:highlight w:val="none"/>
        </w:rPr>
      </w:pPr>
      <w:r>
        <w:rPr>
          <w:highlight w:val="none"/>
        </w:rPr>
        <w:fldChar w:fldCharType="begin"/>
      </w:r>
      <w:r>
        <w:rPr>
          <w:highlight w:val="none"/>
        </w:rPr>
        <w:instrText xml:space="preserve"> HYPERLINK \l "_Toc27024" </w:instrText>
      </w:r>
      <w:r>
        <w:rPr>
          <w:highlight w:val="none"/>
        </w:rPr>
        <w:fldChar w:fldCharType="separate"/>
      </w:r>
      <w:r>
        <w:rPr>
          <w:rFonts w:hint="eastAsia"/>
          <w:sz w:val="24"/>
          <w:highlight w:val="none"/>
        </w:rPr>
        <w:t xml:space="preserve">二、入学要求 </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_Toc27024 \h </w:instrText>
      </w:r>
      <w:r>
        <w:rPr>
          <w:rFonts w:hint="eastAsia"/>
          <w:sz w:val="24"/>
          <w:highlight w:val="none"/>
        </w:rPr>
        <w:fldChar w:fldCharType="separate"/>
      </w:r>
      <w:r>
        <w:rPr>
          <w:sz w:val="24"/>
          <w:highlight w:val="none"/>
        </w:rPr>
        <w:t>- 1 -</w:t>
      </w:r>
      <w:r>
        <w:rPr>
          <w:rFonts w:hint="eastAsia"/>
          <w:sz w:val="24"/>
          <w:highlight w:val="none"/>
        </w:rPr>
        <w:fldChar w:fldCharType="end"/>
      </w:r>
      <w:r>
        <w:rPr>
          <w:rFonts w:hint="eastAsia"/>
          <w:sz w:val="24"/>
          <w:highlight w:val="none"/>
        </w:rPr>
        <w:fldChar w:fldCharType="end"/>
      </w:r>
    </w:p>
    <w:p>
      <w:pPr>
        <w:pStyle w:val="16"/>
        <w:tabs>
          <w:tab w:val="right" w:leader="dot" w:pos="8306"/>
        </w:tabs>
        <w:rPr>
          <w:sz w:val="24"/>
          <w:highlight w:val="none"/>
        </w:rPr>
      </w:pPr>
      <w:r>
        <w:rPr>
          <w:rFonts w:hint="eastAsia"/>
          <w:sz w:val="24"/>
          <w:highlight w:val="none"/>
        </w:rPr>
        <w:t>三、修学年限及培养层次...................................................................................-1-</w:t>
      </w:r>
    </w:p>
    <w:p>
      <w:pPr>
        <w:pStyle w:val="16"/>
        <w:tabs>
          <w:tab w:val="right" w:leader="dot" w:pos="8306"/>
        </w:tabs>
        <w:rPr>
          <w:sz w:val="24"/>
          <w:highlight w:val="none"/>
        </w:rPr>
      </w:pPr>
      <w:r>
        <w:rPr>
          <w:highlight w:val="none"/>
        </w:rPr>
        <w:fldChar w:fldCharType="begin"/>
      </w:r>
      <w:r>
        <w:rPr>
          <w:highlight w:val="none"/>
        </w:rPr>
        <w:instrText xml:space="preserve"> HYPERLINK \l "_Toc28586" </w:instrText>
      </w:r>
      <w:r>
        <w:rPr>
          <w:highlight w:val="none"/>
        </w:rPr>
        <w:fldChar w:fldCharType="separate"/>
      </w:r>
      <w:r>
        <w:rPr>
          <w:rFonts w:hint="eastAsia"/>
          <w:sz w:val="24"/>
          <w:highlight w:val="none"/>
        </w:rPr>
        <w:t>四、职业面向</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_Toc28586 \h </w:instrText>
      </w:r>
      <w:r>
        <w:rPr>
          <w:rFonts w:hint="eastAsia"/>
          <w:sz w:val="24"/>
          <w:highlight w:val="none"/>
        </w:rPr>
        <w:fldChar w:fldCharType="separate"/>
      </w:r>
      <w:r>
        <w:rPr>
          <w:sz w:val="24"/>
          <w:highlight w:val="none"/>
        </w:rPr>
        <w:t xml:space="preserve">- </w:t>
      </w:r>
      <w:r>
        <w:rPr>
          <w:rFonts w:hint="eastAsia"/>
          <w:sz w:val="24"/>
          <w:highlight w:val="none"/>
        </w:rPr>
        <w:t>1</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rPr>
          <w:sz w:val="24"/>
          <w:highlight w:val="none"/>
        </w:rPr>
      </w:pPr>
      <w:r>
        <w:rPr>
          <w:highlight w:val="none"/>
        </w:rPr>
        <w:fldChar w:fldCharType="begin"/>
      </w:r>
      <w:r>
        <w:rPr>
          <w:highlight w:val="none"/>
        </w:rPr>
        <w:instrText xml:space="preserve"> HYPERLINK \l "_Toc26990" </w:instrText>
      </w:r>
      <w:r>
        <w:rPr>
          <w:highlight w:val="none"/>
        </w:rPr>
        <w:fldChar w:fldCharType="separate"/>
      </w:r>
      <w:r>
        <w:rPr>
          <w:rFonts w:hint="eastAsia"/>
          <w:sz w:val="24"/>
          <w:highlight w:val="none"/>
        </w:rPr>
        <w:t>五、人才培养目标</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_Toc26990 \h </w:instrText>
      </w:r>
      <w:r>
        <w:rPr>
          <w:rFonts w:hint="eastAsia"/>
          <w:sz w:val="24"/>
          <w:highlight w:val="none"/>
        </w:rPr>
        <w:fldChar w:fldCharType="separate"/>
      </w:r>
      <w:r>
        <w:rPr>
          <w:sz w:val="24"/>
          <w:highlight w:val="none"/>
        </w:rPr>
        <w:t>- 1 -</w:t>
      </w:r>
      <w:r>
        <w:rPr>
          <w:rFonts w:hint="eastAsia"/>
          <w:sz w:val="24"/>
          <w:highlight w:val="none"/>
        </w:rPr>
        <w:fldChar w:fldCharType="end"/>
      </w:r>
      <w:r>
        <w:rPr>
          <w:rFonts w:hint="eastAsia"/>
          <w:sz w:val="24"/>
          <w:highlight w:val="none"/>
        </w:rPr>
        <w:fldChar w:fldCharType="end"/>
      </w:r>
    </w:p>
    <w:p>
      <w:pPr>
        <w:pStyle w:val="16"/>
        <w:tabs>
          <w:tab w:val="right" w:leader="dot" w:pos="8306"/>
        </w:tabs>
        <w:rPr>
          <w:sz w:val="24"/>
          <w:highlight w:val="none"/>
        </w:rPr>
      </w:pPr>
      <w:r>
        <w:rPr>
          <w:highlight w:val="none"/>
        </w:rPr>
        <w:fldChar w:fldCharType="begin"/>
      </w:r>
      <w:r>
        <w:rPr>
          <w:highlight w:val="none"/>
        </w:rPr>
        <w:instrText xml:space="preserve"> HYPERLINK \l "_Toc2141" </w:instrText>
      </w:r>
      <w:r>
        <w:rPr>
          <w:highlight w:val="none"/>
        </w:rPr>
        <w:fldChar w:fldCharType="separate"/>
      </w:r>
      <w:r>
        <w:rPr>
          <w:rFonts w:hint="eastAsia"/>
          <w:sz w:val="24"/>
          <w:highlight w:val="none"/>
        </w:rPr>
        <w:t>六、人才培养规格</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_Toc2141 \h </w:instrText>
      </w:r>
      <w:r>
        <w:rPr>
          <w:rFonts w:hint="eastAsia"/>
          <w:sz w:val="24"/>
          <w:highlight w:val="none"/>
        </w:rPr>
        <w:fldChar w:fldCharType="separate"/>
      </w:r>
      <w:r>
        <w:rPr>
          <w:sz w:val="24"/>
          <w:highlight w:val="none"/>
        </w:rPr>
        <w:t xml:space="preserve">- </w:t>
      </w:r>
      <w:r>
        <w:rPr>
          <w:rFonts w:hint="eastAsia"/>
          <w:sz w:val="24"/>
          <w:highlight w:val="none"/>
        </w:rPr>
        <w:t>2</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rPr>
          <w:sz w:val="24"/>
          <w:highlight w:val="none"/>
        </w:rPr>
      </w:pPr>
      <w:r>
        <w:rPr>
          <w:highlight w:val="none"/>
        </w:rPr>
        <w:fldChar w:fldCharType="begin"/>
      </w:r>
      <w:r>
        <w:rPr>
          <w:highlight w:val="none"/>
        </w:rPr>
        <w:instrText xml:space="preserve"> HYPERLINK \l "_Toc13707" </w:instrText>
      </w:r>
      <w:r>
        <w:rPr>
          <w:highlight w:val="none"/>
        </w:rPr>
        <w:fldChar w:fldCharType="separate"/>
      </w:r>
      <w:r>
        <w:rPr>
          <w:rFonts w:hint="eastAsia"/>
          <w:sz w:val="24"/>
          <w:highlight w:val="none"/>
        </w:rPr>
        <w:t>七、课程设置及要求</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_Toc13707 \h </w:instrText>
      </w:r>
      <w:r>
        <w:rPr>
          <w:rFonts w:hint="eastAsia"/>
          <w:sz w:val="24"/>
          <w:highlight w:val="none"/>
        </w:rPr>
        <w:fldChar w:fldCharType="separate"/>
      </w:r>
      <w:r>
        <w:rPr>
          <w:sz w:val="24"/>
          <w:highlight w:val="none"/>
        </w:rPr>
        <w:t xml:space="preserve">- </w:t>
      </w:r>
      <w:r>
        <w:rPr>
          <w:rFonts w:hint="eastAsia"/>
          <w:sz w:val="24"/>
          <w:highlight w:val="none"/>
        </w:rPr>
        <w:t>4</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ind w:firstLine="201" w:firstLineChars="100"/>
        <w:rPr>
          <w:sz w:val="24"/>
          <w:highlight w:val="none"/>
        </w:rPr>
      </w:pPr>
      <w:r>
        <w:rPr>
          <w:highlight w:val="none"/>
        </w:rPr>
        <w:fldChar w:fldCharType="begin"/>
      </w:r>
      <w:r>
        <w:rPr>
          <w:highlight w:val="none"/>
        </w:rPr>
        <w:instrText xml:space="preserve"> HYPERLINK \l "_Toc17405" </w:instrText>
      </w:r>
      <w:r>
        <w:rPr>
          <w:highlight w:val="none"/>
        </w:rPr>
        <w:fldChar w:fldCharType="separate"/>
      </w:r>
      <w:r>
        <w:rPr>
          <w:rFonts w:hint="eastAsia"/>
          <w:sz w:val="24"/>
          <w:highlight w:val="none"/>
        </w:rPr>
        <w:t>（一）岗位职业能力分析</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_Toc17405 \h </w:instrText>
      </w:r>
      <w:r>
        <w:rPr>
          <w:rFonts w:hint="eastAsia"/>
          <w:sz w:val="24"/>
          <w:highlight w:val="none"/>
        </w:rPr>
        <w:fldChar w:fldCharType="separate"/>
      </w:r>
      <w:r>
        <w:rPr>
          <w:sz w:val="24"/>
          <w:highlight w:val="none"/>
        </w:rPr>
        <w:t xml:space="preserve">- </w:t>
      </w:r>
      <w:r>
        <w:rPr>
          <w:rFonts w:hint="eastAsia"/>
          <w:sz w:val="24"/>
          <w:highlight w:val="none"/>
        </w:rPr>
        <w:t>4</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ind w:firstLine="201" w:firstLineChars="100"/>
        <w:rPr>
          <w:sz w:val="24"/>
          <w:highlight w:val="none"/>
        </w:rPr>
      </w:pPr>
      <w:r>
        <w:rPr>
          <w:highlight w:val="none"/>
        </w:rPr>
        <w:fldChar w:fldCharType="begin"/>
      </w:r>
      <w:r>
        <w:rPr>
          <w:highlight w:val="none"/>
        </w:rPr>
        <w:instrText xml:space="preserve"> HYPERLINK \l "_Toc31461" </w:instrText>
      </w:r>
      <w:r>
        <w:rPr>
          <w:highlight w:val="none"/>
        </w:rPr>
        <w:fldChar w:fldCharType="separate"/>
      </w:r>
      <w:r>
        <w:rPr>
          <w:rFonts w:hint="eastAsia"/>
          <w:sz w:val="24"/>
          <w:highlight w:val="none"/>
        </w:rPr>
        <w:t>（二）课程体系</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_Toc31461 \h </w:instrText>
      </w:r>
      <w:r>
        <w:rPr>
          <w:rFonts w:hint="eastAsia"/>
          <w:sz w:val="24"/>
          <w:highlight w:val="none"/>
        </w:rPr>
        <w:fldChar w:fldCharType="separate"/>
      </w:r>
      <w:r>
        <w:rPr>
          <w:sz w:val="24"/>
          <w:highlight w:val="none"/>
        </w:rPr>
        <w:t xml:space="preserve">- </w:t>
      </w:r>
      <w:r>
        <w:rPr>
          <w:rFonts w:hint="eastAsia"/>
          <w:sz w:val="24"/>
          <w:highlight w:val="none"/>
        </w:rPr>
        <w:t>6</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rPr>
          <w:sz w:val="24"/>
          <w:highlight w:val="none"/>
        </w:rPr>
      </w:pPr>
      <w:r>
        <w:rPr>
          <w:highlight w:val="none"/>
        </w:rPr>
        <w:fldChar w:fldCharType="begin"/>
      </w:r>
      <w:r>
        <w:rPr>
          <w:highlight w:val="none"/>
        </w:rPr>
        <w:instrText xml:space="preserve"> HYPERLINK \l "_Toc738" </w:instrText>
      </w:r>
      <w:r>
        <w:rPr>
          <w:highlight w:val="none"/>
        </w:rPr>
        <w:fldChar w:fldCharType="separate"/>
      </w:r>
      <w:r>
        <w:rPr>
          <w:rFonts w:hint="eastAsia"/>
          <w:sz w:val="24"/>
          <w:highlight w:val="none"/>
        </w:rPr>
        <w:t>八、人才培养模式</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_Toc738 \h </w:instrText>
      </w:r>
      <w:r>
        <w:rPr>
          <w:rFonts w:hint="eastAsia"/>
          <w:sz w:val="24"/>
          <w:highlight w:val="none"/>
        </w:rPr>
        <w:fldChar w:fldCharType="separate"/>
      </w:r>
      <w:r>
        <w:rPr>
          <w:sz w:val="24"/>
          <w:highlight w:val="none"/>
        </w:rPr>
        <w:t xml:space="preserve">- </w:t>
      </w:r>
      <w:r>
        <w:rPr>
          <w:rFonts w:hint="eastAsia"/>
          <w:sz w:val="24"/>
          <w:highlight w:val="none"/>
        </w:rPr>
        <w:t>8</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rPr>
          <w:sz w:val="24"/>
          <w:highlight w:val="none"/>
        </w:rPr>
      </w:pPr>
      <w:r>
        <w:rPr>
          <w:highlight w:val="none"/>
        </w:rPr>
        <w:fldChar w:fldCharType="begin"/>
      </w:r>
      <w:r>
        <w:rPr>
          <w:highlight w:val="none"/>
        </w:rPr>
        <w:instrText xml:space="preserve"> HYPERLINK \l "_Toc10876" </w:instrText>
      </w:r>
      <w:r>
        <w:rPr>
          <w:highlight w:val="none"/>
        </w:rPr>
        <w:fldChar w:fldCharType="separate"/>
      </w:r>
      <w:r>
        <w:rPr>
          <w:rFonts w:hint="eastAsia"/>
          <w:sz w:val="24"/>
          <w:highlight w:val="none"/>
        </w:rPr>
        <w:t>九、人才培养进程</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_Toc10876 \h </w:instrText>
      </w:r>
      <w:r>
        <w:rPr>
          <w:rFonts w:hint="eastAsia"/>
          <w:sz w:val="24"/>
          <w:highlight w:val="none"/>
        </w:rPr>
        <w:fldChar w:fldCharType="separate"/>
      </w:r>
      <w:r>
        <w:rPr>
          <w:sz w:val="24"/>
          <w:highlight w:val="none"/>
        </w:rPr>
        <w:t>- 1</w:t>
      </w:r>
      <w:r>
        <w:rPr>
          <w:rFonts w:hint="eastAsia"/>
          <w:sz w:val="24"/>
          <w:highlight w:val="none"/>
        </w:rPr>
        <w:t>0</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rPr>
          <w:sz w:val="24"/>
          <w:highlight w:val="none"/>
        </w:rPr>
      </w:pPr>
      <w:r>
        <w:rPr>
          <w:highlight w:val="none"/>
        </w:rPr>
        <w:fldChar w:fldCharType="begin"/>
      </w:r>
      <w:r>
        <w:rPr>
          <w:highlight w:val="none"/>
        </w:rPr>
        <w:instrText xml:space="preserve"> HYPERLINK \l "_Toc25584" </w:instrText>
      </w:r>
      <w:r>
        <w:rPr>
          <w:highlight w:val="none"/>
        </w:rPr>
        <w:fldChar w:fldCharType="separate"/>
      </w:r>
      <w:r>
        <w:rPr>
          <w:rFonts w:hint="eastAsia"/>
          <w:sz w:val="24"/>
          <w:highlight w:val="none"/>
        </w:rPr>
        <w:t>十、人才培养实施与保障</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_Toc25584 \h </w:instrText>
      </w:r>
      <w:r>
        <w:rPr>
          <w:rFonts w:hint="eastAsia"/>
          <w:sz w:val="24"/>
          <w:highlight w:val="none"/>
        </w:rPr>
        <w:fldChar w:fldCharType="separate"/>
      </w:r>
      <w:r>
        <w:rPr>
          <w:sz w:val="24"/>
          <w:highlight w:val="none"/>
        </w:rPr>
        <w:t>- 1</w:t>
      </w:r>
      <w:r>
        <w:rPr>
          <w:rFonts w:hint="eastAsia"/>
          <w:sz w:val="24"/>
          <w:highlight w:val="none"/>
        </w:rPr>
        <w:t>1</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ind w:firstLine="201" w:firstLineChars="100"/>
        <w:rPr>
          <w:sz w:val="24"/>
          <w:highlight w:val="none"/>
        </w:rPr>
      </w:pPr>
      <w:r>
        <w:rPr>
          <w:highlight w:val="none"/>
        </w:rPr>
        <w:fldChar w:fldCharType="begin"/>
      </w:r>
      <w:r>
        <w:rPr>
          <w:highlight w:val="none"/>
        </w:rPr>
        <w:instrText xml:space="preserve"> HYPERLINK \l "_Toc6650" </w:instrText>
      </w:r>
      <w:r>
        <w:rPr>
          <w:highlight w:val="none"/>
        </w:rPr>
        <w:fldChar w:fldCharType="separate"/>
      </w:r>
      <w:r>
        <w:rPr>
          <w:rFonts w:hint="eastAsia"/>
          <w:sz w:val="24"/>
          <w:highlight w:val="none"/>
        </w:rPr>
        <w:t>（一）师资队伍</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_Toc6650 \h </w:instrText>
      </w:r>
      <w:r>
        <w:rPr>
          <w:rFonts w:hint="eastAsia"/>
          <w:sz w:val="24"/>
          <w:highlight w:val="none"/>
        </w:rPr>
        <w:fldChar w:fldCharType="separate"/>
      </w:r>
      <w:r>
        <w:rPr>
          <w:sz w:val="24"/>
          <w:highlight w:val="none"/>
        </w:rPr>
        <w:t>- 1</w:t>
      </w:r>
      <w:r>
        <w:rPr>
          <w:rFonts w:hint="eastAsia"/>
          <w:sz w:val="24"/>
          <w:highlight w:val="none"/>
        </w:rPr>
        <w:t>1</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ind w:firstLine="201" w:firstLineChars="100"/>
        <w:rPr>
          <w:sz w:val="24"/>
          <w:highlight w:val="none"/>
        </w:rPr>
      </w:pPr>
      <w:r>
        <w:rPr>
          <w:highlight w:val="none"/>
        </w:rPr>
        <w:fldChar w:fldCharType="begin"/>
      </w:r>
      <w:r>
        <w:rPr>
          <w:highlight w:val="none"/>
        </w:rPr>
        <w:instrText xml:space="preserve"> HYPERLINK \l "_Toc14104" </w:instrText>
      </w:r>
      <w:r>
        <w:rPr>
          <w:highlight w:val="none"/>
        </w:rPr>
        <w:fldChar w:fldCharType="separate"/>
      </w:r>
      <w:r>
        <w:rPr>
          <w:rFonts w:hint="eastAsia"/>
          <w:sz w:val="24"/>
          <w:highlight w:val="none"/>
        </w:rPr>
        <w:t>（二）课程资源保障</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_Toc14104 \h </w:instrText>
      </w:r>
      <w:r>
        <w:rPr>
          <w:rFonts w:hint="eastAsia"/>
          <w:sz w:val="24"/>
          <w:highlight w:val="none"/>
        </w:rPr>
        <w:fldChar w:fldCharType="separate"/>
      </w:r>
      <w:r>
        <w:rPr>
          <w:sz w:val="24"/>
          <w:highlight w:val="none"/>
        </w:rPr>
        <w:t>- 1</w:t>
      </w:r>
      <w:r>
        <w:rPr>
          <w:rFonts w:hint="eastAsia"/>
          <w:sz w:val="24"/>
          <w:highlight w:val="none"/>
        </w:rPr>
        <w:t>4</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ind w:firstLine="201" w:firstLineChars="100"/>
        <w:rPr>
          <w:sz w:val="24"/>
          <w:highlight w:val="none"/>
        </w:rPr>
      </w:pPr>
      <w:r>
        <w:rPr>
          <w:highlight w:val="none"/>
        </w:rPr>
        <w:fldChar w:fldCharType="begin"/>
      </w:r>
      <w:r>
        <w:rPr>
          <w:highlight w:val="none"/>
        </w:rPr>
        <w:instrText xml:space="preserve"> HYPERLINK \l "_Toc11964" </w:instrText>
      </w:r>
      <w:r>
        <w:rPr>
          <w:highlight w:val="none"/>
        </w:rPr>
        <w:fldChar w:fldCharType="separate"/>
      </w:r>
      <w:r>
        <w:rPr>
          <w:rFonts w:hint="eastAsia"/>
          <w:sz w:val="24"/>
          <w:highlight w:val="none"/>
        </w:rPr>
        <w:t>（三）实训保障</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_Toc11964 \h </w:instrText>
      </w:r>
      <w:r>
        <w:rPr>
          <w:rFonts w:hint="eastAsia"/>
          <w:sz w:val="24"/>
          <w:highlight w:val="none"/>
        </w:rPr>
        <w:fldChar w:fldCharType="separate"/>
      </w:r>
      <w:r>
        <w:rPr>
          <w:sz w:val="24"/>
          <w:highlight w:val="none"/>
        </w:rPr>
        <w:t>- 1</w:t>
      </w:r>
      <w:r>
        <w:rPr>
          <w:rFonts w:hint="eastAsia"/>
          <w:sz w:val="24"/>
          <w:highlight w:val="none"/>
        </w:rPr>
        <w:t>5</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rPr>
          <w:sz w:val="24"/>
          <w:highlight w:val="none"/>
        </w:rPr>
      </w:pPr>
      <w:r>
        <w:rPr>
          <w:highlight w:val="none"/>
        </w:rPr>
        <w:fldChar w:fldCharType="begin"/>
      </w:r>
      <w:r>
        <w:rPr>
          <w:highlight w:val="none"/>
        </w:rPr>
        <w:instrText xml:space="preserve"> HYPERLINK \l "_Toc29894" </w:instrText>
      </w:r>
      <w:r>
        <w:rPr>
          <w:highlight w:val="none"/>
        </w:rPr>
        <w:fldChar w:fldCharType="separate"/>
      </w:r>
      <w:r>
        <w:rPr>
          <w:rFonts w:hint="eastAsia"/>
          <w:sz w:val="24"/>
          <w:highlight w:val="none"/>
        </w:rPr>
        <w:t>十一、教学质量管理</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_Toc29894 \h </w:instrText>
      </w:r>
      <w:r>
        <w:rPr>
          <w:rFonts w:hint="eastAsia"/>
          <w:sz w:val="24"/>
          <w:highlight w:val="none"/>
        </w:rPr>
        <w:fldChar w:fldCharType="separate"/>
      </w:r>
      <w:r>
        <w:rPr>
          <w:sz w:val="24"/>
          <w:highlight w:val="none"/>
        </w:rPr>
        <w:t>- 1</w:t>
      </w:r>
      <w:r>
        <w:rPr>
          <w:rFonts w:hint="eastAsia"/>
          <w:sz w:val="24"/>
          <w:highlight w:val="none"/>
        </w:rPr>
        <w:t>7</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rPr>
          <w:sz w:val="24"/>
          <w:highlight w:val="none"/>
        </w:rPr>
      </w:pPr>
      <w:r>
        <w:rPr>
          <w:highlight w:val="none"/>
        </w:rPr>
        <w:fldChar w:fldCharType="begin"/>
      </w:r>
      <w:r>
        <w:rPr>
          <w:highlight w:val="none"/>
        </w:rPr>
        <w:instrText xml:space="preserve"> HYPERLINK \l "_Toc3572" </w:instrText>
      </w:r>
      <w:r>
        <w:rPr>
          <w:highlight w:val="none"/>
        </w:rPr>
        <w:fldChar w:fldCharType="separate"/>
      </w:r>
      <w:r>
        <w:rPr>
          <w:rFonts w:hint="eastAsia"/>
          <w:sz w:val="24"/>
          <w:highlight w:val="none"/>
        </w:rPr>
        <w:t>十二、技能竞赛</w:t>
      </w:r>
      <w:r>
        <w:rPr>
          <w:rFonts w:hint="eastAsia"/>
          <w:sz w:val="24"/>
          <w:highlight w:val="none"/>
        </w:rPr>
        <w:tab/>
      </w:r>
      <w:r>
        <w:rPr>
          <w:rFonts w:hint="eastAsia"/>
          <w:sz w:val="24"/>
          <w:highlight w:val="none"/>
        </w:rPr>
        <w:fldChar w:fldCharType="begin"/>
      </w:r>
      <w:r>
        <w:rPr>
          <w:rFonts w:hint="eastAsia"/>
          <w:sz w:val="24"/>
          <w:highlight w:val="none"/>
        </w:rPr>
        <w:instrText xml:space="preserve"> PAGEREF _Toc3572 \h </w:instrText>
      </w:r>
      <w:r>
        <w:rPr>
          <w:rFonts w:hint="eastAsia"/>
          <w:sz w:val="24"/>
          <w:highlight w:val="none"/>
        </w:rPr>
        <w:fldChar w:fldCharType="separate"/>
      </w:r>
      <w:r>
        <w:rPr>
          <w:sz w:val="24"/>
          <w:highlight w:val="none"/>
        </w:rPr>
        <w:t>- 1</w:t>
      </w:r>
      <w:r>
        <w:rPr>
          <w:rFonts w:hint="eastAsia"/>
          <w:sz w:val="24"/>
          <w:highlight w:val="none"/>
        </w:rPr>
        <w:t>8</w:t>
      </w:r>
      <w:r>
        <w:rPr>
          <w:sz w:val="24"/>
          <w:highlight w:val="none"/>
        </w:rPr>
        <w:t xml:space="preserve"> -</w:t>
      </w:r>
      <w:r>
        <w:rPr>
          <w:rFonts w:hint="eastAsia"/>
          <w:sz w:val="24"/>
          <w:highlight w:val="none"/>
        </w:rPr>
        <w:fldChar w:fldCharType="end"/>
      </w:r>
      <w:r>
        <w:rPr>
          <w:rFonts w:hint="eastAsia"/>
          <w:sz w:val="24"/>
          <w:highlight w:val="none"/>
        </w:rPr>
        <w:fldChar w:fldCharType="end"/>
      </w:r>
    </w:p>
    <w:p>
      <w:pPr>
        <w:pStyle w:val="16"/>
        <w:tabs>
          <w:tab w:val="right" w:leader="dot" w:pos="8306"/>
        </w:tabs>
        <w:rPr>
          <w:sz w:val="24"/>
          <w:highlight w:val="none"/>
        </w:rPr>
      </w:pPr>
      <w:r>
        <w:rPr>
          <w:rFonts w:hint="eastAsia"/>
          <w:highlight w:val="none"/>
        </w:rPr>
        <w:t>十</w:t>
      </w:r>
      <w:r>
        <w:rPr>
          <w:rFonts w:hint="eastAsia"/>
          <w:sz w:val="24"/>
          <w:highlight w:val="none"/>
        </w:rPr>
        <w:fldChar w:fldCharType="end"/>
      </w:r>
      <w:r>
        <w:rPr>
          <w:rFonts w:hint="eastAsia"/>
          <w:sz w:val="24"/>
          <w:highlight w:val="none"/>
        </w:rPr>
        <w:t>三、毕业要求.................................................................................................-19-</w:t>
      </w:r>
    </w:p>
    <w:p>
      <w:pPr>
        <w:pStyle w:val="16"/>
        <w:tabs>
          <w:tab w:val="right" w:leader="dot" w:pos="8306"/>
        </w:tabs>
        <w:rPr>
          <w:sz w:val="24"/>
          <w:highlight w:val="none"/>
        </w:rPr>
      </w:pPr>
      <w:r>
        <w:rPr>
          <w:rFonts w:hint="eastAsia"/>
          <w:sz w:val="24"/>
          <w:highlight w:val="none"/>
        </w:rPr>
        <w:t>附件...................................................................................................................-20-</w:t>
      </w:r>
    </w:p>
    <w:p>
      <w:pPr>
        <w:pStyle w:val="16"/>
        <w:tabs>
          <w:tab w:val="right" w:leader="dot" w:pos="8306"/>
        </w:tabs>
        <w:rPr>
          <w:highlight w:val="none"/>
        </w:rPr>
      </w:pPr>
    </w:p>
    <w:p>
      <w:pPr>
        <w:pStyle w:val="16"/>
        <w:tabs>
          <w:tab w:val="right" w:leader="dot" w:pos="8306"/>
        </w:tabs>
        <w:rPr>
          <w:highlight w:val="none"/>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pPr>
        <w:jc w:val="center"/>
        <w:rPr>
          <w:rFonts w:ascii="黑体" w:hAnsi="黑体" w:eastAsia="黑体"/>
          <w:b/>
          <w:sz w:val="44"/>
          <w:highlight w:val="none"/>
        </w:rPr>
      </w:pPr>
      <w:r>
        <w:rPr>
          <w:rFonts w:hint="eastAsia" w:ascii="黑体" w:hAnsi="黑体" w:eastAsia="黑体"/>
          <w:b/>
          <w:sz w:val="44"/>
          <w:highlight w:val="none"/>
        </w:rPr>
        <w:t>桂阳县职业技术教育学校</w:t>
      </w:r>
    </w:p>
    <w:p>
      <w:pPr>
        <w:jc w:val="center"/>
        <w:rPr>
          <w:rFonts w:ascii="黑体" w:hAnsi="黑体" w:eastAsia="黑体"/>
          <w:b/>
          <w:sz w:val="44"/>
          <w:highlight w:val="none"/>
        </w:rPr>
      </w:pPr>
      <w:r>
        <w:rPr>
          <w:rFonts w:hint="eastAsia" w:ascii="黑体" w:hAnsi="黑体" w:eastAsia="黑体"/>
          <w:b/>
          <w:sz w:val="44"/>
          <w:highlight w:val="none"/>
        </w:rPr>
        <w:t>电子技术应用专业人才培养方案</w:t>
      </w:r>
    </w:p>
    <w:p>
      <w:pPr>
        <w:pStyle w:val="23"/>
        <w:ind w:firstLine="0" w:firstLineChars="0"/>
        <w:outlineLvl w:val="0"/>
        <w:rPr>
          <w:rFonts w:ascii="黑体" w:hAnsi="黑体" w:eastAsia="黑体"/>
          <w:b/>
          <w:sz w:val="36"/>
          <w:highlight w:val="none"/>
        </w:rPr>
      </w:pPr>
    </w:p>
    <w:p>
      <w:pPr>
        <w:pStyle w:val="23"/>
        <w:spacing w:afterLines="50" w:line="360" w:lineRule="auto"/>
        <w:ind w:firstLine="0" w:firstLineChars="0"/>
        <w:outlineLvl w:val="1"/>
        <w:rPr>
          <w:rFonts w:ascii="黑体" w:eastAsia="黑体"/>
          <w:sz w:val="32"/>
          <w:highlight w:val="none"/>
        </w:rPr>
      </w:pPr>
      <w:bookmarkStart w:id="0" w:name="_Toc24099"/>
      <w:r>
        <w:rPr>
          <w:rFonts w:hint="eastAsia" w:ascii="黑体" w:eastAsia="黑体"/>
          <w:sz w:val="32"/>
          <w:highlight w:val="none"/>
        </w:rPr>
        <w:t>一、专业名称及代码</w:t>
      </w:r>
      <w:bookmarkEnd w:id="0"/>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专业名称：电子技术应用</w:t>
      </w:r>
    </w:p>
    <w:p>
      <w:pPr>
        <w:snapToGrid w:val="0"/>
        <w:spacing w:line="360" w:lineRule="auto"/>
        <w:ind w:firstLine="600" w:firstLineChars="200"/>
        <w:rPr>
          <w:rFonts w:ascii="仿宋_GB2312" w:hAnsi="仿宋" w:eastAsia="仿宋_GB2312" w:cs="仿宋"/>
          <w:sz w:val="30"/>
          <w:szCs w:val="30"/>
          <w:highlight w:val="none"/>
          <w:shd w:val="clear" w:color="auto" w:fill="FFFFFF"/>
        </w:rPr>
      </w:pPr>
      <w:r>
        <w:rPr>
          <w:rFonts w:hint="eastAsia" w:ascii="仿宋_GB2312" w:hAnsi="仿宋" w:eastAsia="仿宋_GB2312" w:cs="仿宋"/>
          <w:sz w:val="30"/>
          <w:szCs w:val="30"/>
          <w:highlight w:val="none"/>
        </w:rPr>
        <w:t>专业代码： 710103 </w:t>
      </w:r>
    </w:p>
    <w:p>
      <w:pPr>
        <w:pStyle w:val="23"/>
        <w:spacing w:afterLines="50" w:line="360" w:lineRule="auto"/>
        <w:ind w:firstLine="0" w:firstLineChars="0"/>
        <w:outlineLvl w:val="1"/>
        <w:rPr>
          <w:rFonts w:ascii="黑体" w:hAnsi="仿宋" w:eastAsia="黑体" w:cs="仿宋"/>
          <w:sz w:val="30"/>
          <w:szCs w:val="30"/>
          <w:highlight w:val="none"/>
        </w:rPr>
      </w:pPr>
      <w:bookmarkStart w:id="1" w:name="_Toc27024"/>
      <w:r>
        <w:rPr>
          <w:rFonts w:hint="eastAsia" w:ascii="黑体" w:eastAsia="黑体"/>
          <w:sz w:val="32"/>
          <w:highlight w:val="none"/>
        </w:rPr>
        <w:t>二、入学要求</w:t>
      </w:r>
      <w:bookmarkEnd w:id="1"/>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初中毕业及热爱本专业的社会青年</w:t>
      </w:r>
    </w:p>
    <w:p>
      <w:pPr>
        <w:pStyle w:val="23"/>
        <w:spacing w:afterLines="50" w:line="360" w:lineRule="auto"/>
        <w:ind w:firstLine="0" w:firstLineChars="0"/>
        <w:outlineLvl w:val="1"/>
        <w:rPr>
          <w:rFonts w:ascii="黑体" w:eastAsia="黑体"/>
          <w:sz w:val="32"/>
          <w:highlight w:val="none"/>
        </w:rPr>
      </w:pPr>
      <w:r>
        <w:rPr>
          <w:rFonts w:hint="eastAsia" w:ascii="黑体" w:eastAsia="黑体"/>
          <w:sz w:val="32"/>
          <w:highlight w:val="none"/>
        </w:rPr>
        <w:t xml:space="preserve">三、修业年限  </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三年</w:t>
      </w:r>
    </w:p>
    <w:p>
      <w:pPr>
        <w:pStyle w:val="23"/>
        <w:spacing w:afterLines="50" w:line="360" w:lineRule="auto"/>
        <w:ind w:firstLine="0" w:firstLineChars="0"/>
        <w:outlineLvl w:val="1"/>
        <w:rPr>
          <w:rFonts w:ascii="黑体" w:eastAsia="黑体"/>
          <w:sz w:val="32"/>
          <w:highlight w:val="none"/>
        </w:rPr>
      </w:pPr>
      <w:bookmarkStart w:id="2" w:name="_Toc28586"/>
      <w:r>
        <w:rPr>
          <w:rFonts w:hint="eastAsia" w:ascii="黑体" w:eastAsia="黑体"/>
          <w:sz w:val="32"/>
          <w:highlight w:val="none"/>
        </w:rPr>
        <w:t>四、职业面向</w:t>
      </w:r>
      <w:bookmarkEnd w:id="2"/>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320"/>
        <w:gridCol w:w="1860"/>
        <w:gridCol w:w="1305"/>
        <w:gridCol w:w="1440"/>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258"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所属专业大类（代码）</w:t>
            </w:r>
          </w:p>
        </w:tc>
        <w:tc>
          <w:tcPr>
            <w:tcW w:w="1320"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所属专业类别（代码）</w:t>
            </w:r>
          </w:p>
        </w:tc>
        <w:tc>
          <w:tcPr>
            <w:tcW w:w="1860"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对应行业（代码）</w:t>
            </w:r>
          </w:p>
        </w:tc>
        <w:tc>
          <w:tcPr>
            <w:tcW w:w="1305"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主要职业类别（代码）</w:t>
            </w:r>
          </w:p>
        </w:tc>
        <w:tc>
          <w:tcPr>
            <w:tcW w:w="1440"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主要岗位</w:t>
            </w:r>
          </w:p>
        </w:tc>
        <w:tc>
          <w:tcPr>
            <w:tcW w:w="1339"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职业资格证书或技能等级证书（1+X）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1258"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电子与信息（71）</w:t>
            </w:r>
          </w:p>
        </w:tc>
        <w:tc>
          <w:tcPr>
            <w:tcW w:w="1320"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电子技术应用（7101）</w:t>
            </w:r>
          </w:p>
        </w:tc>
        <w:tc>
          <w:tcPr>
            <w:tcW w:w="1860"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半导体芯片制造工（6-25-02-05）</w:t>
            </w:r>
          </w:p>
          <w:p>
            <w:pPr>
              <w:snapToGrid w:val="0"/>
              <w:jc w:val="center"/>
              <w:rPr>
                <w:rFonts w:ascii="宋体" w:hAnsi="宋体" w:eastAsia="宋体" w:cs="宋体"/>
                <w:sz w:val="24"/>
                <w:szCs w:val="24"/>
                <w:highlight w:val="none"/>
              </w:rPr>
            </w:pPr>
          </w:p>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半导体分立器件和集成电路装调工（6-25-02-06）</w:t>
            </w:r>
          </w:p>
        </w:tc>
        <w:tc>
          <w:tcPr>
            <w:tcW w:w="1305"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半导体器件和集成电路电镀工</w:t>
            </w:r>
          </w:p>
          <w:p>
            <w:pPr>
              <w:snapToGrid w:val="0"/>
              <w:jc w:val="center"/>
              <w:rPr>
                <w:rFonts w:ascii="宋体" w:hAnsi="宋体" w:eastAsia="宋体" w:cs="宋体"/>
                <w:sz w:val="24"/>
                <w:szCs w:val="24"/>
                <w:highlight w:val="none"/>
              </w:rPr>
            </w:pPr>
          </w:p>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芯片装架工</w:t>
            </w:r>
          </w:p>
        </w:tc>
        <w:tc>
          <w:tcPr>
            <w:tcW w:w="1440"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电子技术员</w:t>
            </w:r>
          </w:p>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电子维修与装配技术员</w:t>
            </w:r>
          </w:p>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PCB维修员</w:t>
            </w:r>
          </w:p>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电子芯片销售</w:t>
            </w:r>
          </w:p>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电气技术员</w:t>
            </w:r>
          </w:p>
        </w:tc>
        <w:tc>
          <w:tcPr>
            <w:tcW w:w="1339" w:type="dxa"/>
            <w:vAlign w:val="center"/>
          </w:tcPr>
          <w:p>
            <w:pPr>
              <w:snapToGrid w:val="0"/>
              <w:jc w:val="center"/>
              <w:rPr>
                <w:rFonts w:ascii="宋体" w:hAnsi="宋体" w:eastAsia="宋体" w:cs="宋体"/>
                <w:sz w:val="24"/>
                <w:szCs w:val="24"/>
                <w:highlight w:val="none"/>
              </w:rPr>
            </w:pPr>
            <w:r>
              <w:rPr>
                <w:rFonts w:hint="eastAsia" w:ascii="宋体" w:hAnsi="宋体" w:eastAsia="宋体" w:cs="宋体"/>
                <w:sz w:val="24"/>
                <w:szCs w:val="24"/>
                <w:highlight w:val="none"/>
              </w:rPr>
              <w:t>电工（四级）</w:t>
            </w:r>
          </w:p>
        </w:tc>
      </w:tr>
    </w:tbl>
    <w:p>
      <w:pPr>
        <w:pStyle w:val="23"/>
        <w:spacing w:line="600" w:lineRule="exact"/>
        <w:ind w:firstLine="0" w:firstLineChars="0"/>
        <w:outlineLvl w:val="1"/>
        <w:rPr>
          <w:rFonts w:ascii="黑体" w:eastAsia="黑体"/>
          <w:sz w:val="32"/>
          <w:highlight w:val="none"/>
        </w:rPr>
      </w:pPr>
      <w:bookmarkStart w:id="3" w:name="_Toc26990"/>
      <w:r>
        <w:rPr>
          <w:rFonts w:hint="eastAsia" w:ascii="黑体" w:eastAsia="黑体"/>
          <w:sz w:val="32"/>
          <w:highlight w:val="none"/>
        </w:rPr>
        <w:t>五、人才培养目标</w:t>
      </w:r>
      <w:bookmarkEnd w:id="3"/>
    </w:p>
    <w:p>
      <w:pPr>
        <w:widowControl/>
        <w:spacing w:line="600" w:lineRule="exact"/>
        <w:ind w:firstLine="600" w:firstLineChars="200"/>
        <w:jc w:val="left"/>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根据2021年习近平主席对职业教育工作作出重要指示精神：要坚持党的领导，坚持正确办学方向，坚持立德树人、三全育人，优化职业教育类型定位，加快构建现代职业教育体系，培养更多高素质技术技能人才、能工巧匠和大国工匠，结合2019年教育部《关于职业院校专业人才培养方案制订与实施工作的指导意见》教职成〔2019〕13号文件，做好“三全育人”、落实培养德、智、体、美、劳全面发展的高素质技术技能人才要求。</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本专业主要面向桂阳、郴州本地，辐射珠三角周边地区，培养为社会主义现代化建设服务、为人民服务，与生产劳动和社会实践相</w:t>
      </w:r>
      <w:r>
        <w:rPr>
          <w:rFonts w:hint="eastAsia" w:ascii="仿宋_GB2312" w:hAnsi="仿宋" w:eastAsia="仿宋_GB2312" w:cs="仿宋"/>
          <w:sz w:val="30"/>
          <w:szCs w:val="30"/>
          <w:highlight w:val="none"/>
          <w:lang w:eastAsia="zh-CN"/>
        </w:rPr>
        <w:t>结</w:t>
      </w:r>
      <w:r>
        <w:rPr>
          <w:rFonts w:hint="eastAsia" w:ascii="仿宋_GB2312" w:hAnsi="仿宋" w:eastAsia="仿宋_GB2312" w:cs="仿宋"/>
          <w:sz w:val="30"/>
          <w:szCs w:val="30"/>
          <w:highlight w:val="none"/>
        </w:rPr>
        <w:t>合的德智体美劳全面发展的社会主义建设者和接班人。要求爱祖国，爱社会，爱人民；并具有良好的职业道德和素养，遵纪守法；掌握电子技术基本理论并具备较强的专业实操技能，能够在中小企业从事电子元器件检测，电子元器件焊接，电路板PCB绘制，电路板元器件装配，电力拖动控制线路安装与接线，PLC简单编程等岗位工作的技能型人才。同时专业学生培养兼顾以下二个方面：</w:t>
      </w:r>
    </w:p>
    <w:p>
      <w:pPr>
        <w:snapToGrid w:val="0"/>
        <w:spacing w:line="600" w:lineRule="exact"/>
        <w:ind w:firstLine="600" w:firstLineChars="200"/>
        <w:rPr>
          <w:rFonts w:ascii="仿宋_GB2312" w:hAnsi="仿宋" w:eastAsia="仿宋_GB2312" w:cs="仿宋"/>
          <w:color w:val="0000FF"/>
          <w:sz w:val="30"/>
          <w:szCs w:val="30"/>
          <w:highlight w:val="none"/>
        </w:rPr>
      </w:pPr>
      <w:r>
        <w:rPr>
          <w:rFonts w:hint="eastAsia" w:ascii="仿宋_GB2312" w:hAnsi="仿宋" w:eastAsia="仿宋_GB2312" w:cs="仿宋"/>
          <w:sz w:val="30"/>
          <w:szCs w:val="30"/>
          <w:highlight w:val="none"/>
        </w:rPr>
        <w:t>1、技能竞赛。主要有职业院校技能大赛的电子技术应用类项目，如电子电路装调与应用、通信控制系统集成与维护、智能家居安装与维护、电梯维修与保养等；以及黄炎培职业教育奖创业规划大赛。</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2、学历证书+职业技能等级证书（1+X证书）</w:t>
      </w:r>
    </w:p>
    <w:p>
      <w:pPr>
        <w:pStyle w:val="23"/>
        <w:spacing w:line="600" w:lineRule="exact"/>
        <w:ind w:firstLine="0" w:firstLineChars="0"/>
        <w:outlineLvl w:val="1"/>
        <w:rPr>
          <w:rFonts w:ascii="黑体" w:eastAsia="黑体"/>
          <w:sz w:val="32"/>
          <w:highlight w:val="none"/>
        </w:rPr>
      </w:pPr>
      <w:bookmarkStart w:id="4" w:name="_Toc2141"/>
      <w:r>
        <w:rPr>
          <w:rFonts w:hint="eastAsia" w:ascii="黑体" w:eastAsia="黑体"/>
          <w:sz w:val="32"/>
          <w:highlight w:val="none"/>
        </w:rPr>
        <w:t>六、人才培养规格</w:t>
      </w:r>
      <w:bookmarkEnd w:id="4"/>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本专业毕业生应获得以下几个方面的知识、能力和素质。</w:t>
      </w:r>
    </w:p>
    <w:p>
      <w:pPr>
        <w:snapToGrid w:val="0"/>
        <w:spacing w:line="600" w:lineRule="exact"/>
        <w:ind w:firstLine="562" w:firstLineChars="200"/>
        <w:rPr>
          <w:rFonts w:ascii="仿宋_GB2312" w:eastAsia="仿宋_GB2312"/>
          <w:b/>
          <w:sz w:val="28"/>
          <w:szCs w:val="28"/>
          <w:highlight w:val="none"/>
        </w:rPr>
      </w:pPr>
      <w:r>
        <w:rPr>
          <w:rFonts w:hint="eastAsia" w:ascii="仿宋_GB2312" w:eastAsia="仿宋_GB2312"/>
          <w:b/>
          <w:sz w:val="28"/>
          <w:szCs w:val="28"/>
          <w:highlight w:val="none"/>
        </w:rPr>
        <w:t>1、素质要求</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(1)具有良好的政治素质，热爱社会主义祖国，拥护党的领导。</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(2)具有崇高的职业道德，爱岗敬业、诚实守信、廉洁自律、客观公正、坚持准则。</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(3)具有高度的责任感，严谨、认真、细致的工作作风，自觉遵守行业法规、规范和企业规章制度。</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(4)具有良好的身心素质和人文素养。掌握一定的学习方法，具有良好的生活习惯、行为习惯，具有职业生涯规划意识。</w:t>
      </w:r>
    </w:p>
    <w:p>
      <w:pPr>
        <w:snapToGrid w:val="0"/>
        <w:spacing w:line="600" w:lineRule="exact"/>
        <w:ind w:firstLine="600" w:firstLineChars="200"/>
        <w:rPr>
          <w:rFonts w:ascii="仿宋_GB2312" w:eastAsia="仿宋_GB2312"/>
          <w:sz w:val="28"/>
          <w:szCs w:val="28"/>
          <w:highlight w:val="none"/>
        </w:rPr>
      </w:pPr>
      <w:r>
        <w:rPr>
          <w:rFonts w:hint="eastAsia" w:ascii="仿宋_GB2312" w:hAnsi="仿宋" w:eastAsia="仿宋_GB2312" w:cs="仿宋"/>
          <w:sz w:val="30"/>
          <w:szCs w:val="30"/>
          <w:highlight w:val="none"/>
        </w:rPr>
        <w:t>(5)具有团队精神和合作意识，具有协调工作的能力和组织管理能力，具有可持续发展潜力。</w:t>
      </w:r>
    </w:p>
    <w:p>
      <w:pPr>
        <w:snapToGrid w:val="0"/>
        <w:spacing w:line="600" w:lineRule="exact"/>
        <w:ind w:firstLine="562" w:firstLineChars="200"/>
        <w:rPr>
          <w:rFonts w:ascii="仿宋_GB2312" w:eastAsia="仿宋_GB2312"/>
          <w:b/>
          <w:sz w:val="28"/>
          <w:szCs w:val="28"/>
          <w:highlight w:val="none"/>
        </w:rPr>
      </w:pPr>
      <w:r>
        <w:rPr>
          <w:rFonts w:hint="eastAsia" w:ascii="仿宋_GB2312" w:eastAsia="仿宋_GB2312"/>
          <w:b/>
          <w:sz w:val="28"/>
          <w:szCs w:val="28"/>
          <w:highlight w:val="none"/>
        </w:rPr>
        <w:t>2、知识要求</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(1)掌握电工基础，电子技术基础，电子元器件识别与检测。</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(2)掌握万用表、常用示波器、函数信号发生器、直流电源的使用。</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（3）熟悉电子元器件装配、电路板焊接，掌握PCB电路板绘制。</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（4）熟悉并掌握家电维修、单片机编程、中级维修电工、电力拖动及控制、PLC编程等理论知识和技能。</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（5）掌握1+X证书的理论知识与技能。</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（6）熟悉工厂6S管理模式，必备安全用电常识，并具备设备调试能力和简单故障处理能力等。</w:t>
      </w:r>
    </w:p>
    <w:p>
      <w:pPr>
        <w:snapToGrid w:val="0"/>
        <w:spacing w:line="600" w:lineRule="exact"/>
        <w:ind w:firstLine="562" w:firstLineChars="200"/>
        <w:rPr>
          <w:rFonts w:ascii="仿宋_GB2312" w:eastAsia="仿宋_GB2312"/>
          <w:b/>
          <w:sz w:val="28"/>
          <w:szCs w:val="28"/>
          <w:highlight w:val="none"/>
        </w:rPr>
      </w:pPr>
      <w:r>
        <w:rPr>
          <w:rFonts w:hint="eastAsia" w:ascii="仿宋_GB2312" w:eastAsia="仿宋_GB2312"/>
          <w:b/>
          <w:sz w:val="28"/>
          <w:szCs w:val="28"/>
          <w:highlight w:val="none"/>
        </w:rPr>
        <w:t>3、能力要求</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（1）具有较强的口语、书面表达及沟通能力；能在工作中解决实际问题的能力，且具备终身学习能力；</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（2）具有一定的小型电子产品开发设计、运行维护与调试能力；</w:t>
      </w:r>
    </w:p>
    <w:p>
      <w:pPr>
        <w:snapToGrid w:val="0"/>
        <w:spacing w:line="600" w:lineRule="exact"/>
        <w:ind w:firstLine="600" w:firstLineChars="200"/>
        <w:rPr>
          <w:rFonts w:ascii="仿宋_GB2312" w:eastAsia="仿宋_GB2312"/>
          <w:sz w:val="28"/>
          <w:szCs w:val="28"/>
          <w:highlight w:val="none"/>
        </w:rPr>
      </w:pPr>
      <w:r>
        <w:rPr>
          <w:rFonts w:hint="eastAsia" w:ascii="仿宋_GB2312" w:hAnsi="仿宋" w:eastAsia="仿宋_GB2312" w:cs="仿宋"/>
          <w:sz w:val="30"/>
          <w:szCs w:val="30"/>
          <w:highlight w:val="none"/>
        </w:rPr>
        <w:t>（3）具备相应的信息技术应用能力，独立思考、逻辑推理、信息加工能力；</w:t>
      </w:r>
    </w:p>
    <w:p>
      <w:pPr>
        <w:snapToGrid w:val="0"/>
        <w:spacing w:line="600" w:lineRule="exact"/>
        <w:ind w:firstLine="560" w:firstLineChars="200"/>
        <w:rPr>
          <w:rFonts w:ascii="仿宋_GB2312" w:hAnsi="仿宋" w:eastAsia="仿宋_GB2312" w:cs="仿宋"/>
          <w:sz w:val="30"/>
          <w:szCs w:val="30"/>
          <w:highlight w:val="none"/>
        </w:rPr>
      </w:pPr>
      <w:r>
        <w:rPr>
          <w:rFonts w:hint="eastAsia" w:ascii="仿宋_GB2312" w:eastAsia="仿宋_GB2312"/>
          <w:sz w:val="28"/>
          <w:szCs w:val="28"/>
          <w:highlight w:val="none"/>
        </w:rPr>
        <w:t>（</w:t>
      </w:r>
      <w:r>
        <w:rPr>
          <w:rFonts w:hint="eastAsia" w:ascii="仿宋_GB2312" w:hAnsi="仿宋" w:eastAsia="仿宋_GB2312" w:cs="仿宋"/>
          <w:sz w:val="30"/>
          <w:szCs w:val="30"/>
          <w:highlight w:val="none"/>
        </w:rPr>
        <w:t>4）电子元器件识别、检查与焊接能力：</w:t>
      </w:r>
      <w:bookmarkStart w:id="5" w:name="_Hlk70604362"/>
      <w:r>
        <w:rPr>
          <w:rFonts w:hint="eastAsia" w:ascii="仿宋_GB2312" w:hAnsi="仿宋" w:eastAsia="仿宋_GB2312" w:cs="仿宋"/>
          <w:sz w:val="30"/>
          <w:szCs w:val="30"/>
          <w:highlight w:val="none"/>
        </w:rPr>
        <w:t>掌握</w:t>
      </w:r>
      <w:bookmarkEnd w:id="5"/>
      <w:r>
        <w:rPr>
          <w:rFonts w:hint="eastAsia" w:ascii="仿宋_GB2312" w:hAnsi="仿宋" w:eastAsia="仿宋_GB2312" w:cs="仿宋"/>
          <w:sz w:val="30"/>
          <w:szCs w:val="30"/>
          <w:highlight w:val="none"/>
        </w:rPr>
        <w:t>电工基础，电子技术基础，色环电阻识别方法，万用表的使用，二三极管的基本理论以及检测方法，电容的标识和区分；掌握电子元器件的装配，电路板焊接基本技能等。</w:t>
      </w:r>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5）常用设备及软件的使用能力：掌握万用表、示波器、函数信号发生器、直流电源的使用，能操作模拟电路、数字电路实训检测工作台，能单独完成简单电力拖动控制线路的接线任务，会使用（AD、CAD等）绘图软件绘制电路板，会简单</w:t>
      </w:r>
      <w:r>
        <w:rPr>
          <w:rFonts w:hint="eastAsia" w:ascii="仿宋_GB2312" w:hAnsi="仿宋" w:eastAsia="仿宋_GB2312" w:cs="仿宋"/>
          <w:sz w:val="30"/>
          <w:szCs w:val="30"/>
          <w:highlight w:val="none"/>
          <w:lang w:eastAsia="zh-CN"/>
        </w:rPr>
        <w:t>的</w:t>
      </w:r>
      <w:r>
        <w:rPr>
          <w:rFonts w:hint="eastAsia" w:ascii="仿宋_GB2312" w:hAnsi="仿宋" w:eastAsia="仿宋_GB2312" w:cs="仿宋"/>
          <w:sz w:val="30"/>
          <w:szCs w:val="30"/>
          <w:highlight w:val="none"/>
        </w:rPr>
        <w:t>PLC</w:t>
      </w:r>
      <w:r>
        <w:rPr>
          <w:rFonts w:hint="eastAsia" w:ascii="仿宋_GB2312" w:hAnsi="仿宋" w:eastAsia="仿宋_GB2312" w:cs="仿宋"/>
          <w:sz w:val="30"/>
          <w:szCs w:val="30"/>
          <w:highlight w:val="none"/>
          <w:lang w:eastAsia="zh-CN"/>
        </w:rPr>
        <w:t>编程</w:t>
      </w:r>
      <w:r>
        <w:rPr>
          <w:rFonts w:hint="eastAsia" w:ascii="仿宋_GB2312" w:hAnsi="仿宋" w:eastAsia="仿宋_GB2312" w:cs="仿宋"/>
          <w:sz w:val="30"/>
          <w:szCs w:val="30"/>
          <w:highlight w:val="none"/>
        </w:rPr>
        <w:t>，并学会输入电脑完成实训操作等。</w:t>
      </w:r>
    </w:p>
    <w:p>
      <w:pPr>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（6）1+X证书职业能力素养和技能要求：电工证——四级（人社部门）、电子设备装配与调试（电子行业标准）等</w:t>
      </w:r>
    </w:p>
    <w:p>
      <w:pPr>
        <w:numPr>
          <w:ilvl w:val="0"/>
          <w:numId w:val="1"/>
        </w:numPr>
        <w:snapToGrid w:val="0"/>
        <w:spacing w:line="600" w:lineRule="exact"/>
        <w:ind w:firstLine="600" w:firstLineChars="200"/>
        <w:rPr>
          <w:rFonts w:ascii="仿宋_GB2312" w:eastAsia="仿宋_GB2312"/>
          <w:highlight w:val="none"/>
        </w:rPr>
      </w:pPr>
      <w:r>
        <w:rPr>
          <w:rFonts w:hint="eastAsia" w:ascii="仿宋_GB2312" w:hAnsi="仿宋" w:eastAsia="仿宋_GB2312" w:cs="仿宋"/>
          <w:sz w:val="30"/>
          <w:szCs w:val="30"/>
          <w:highlight w:val="none"/>
        </w:rPr>
        <w:t>个别赛项特殊能力：能掌握单片机编程，具有调试电子产品能力，熟悉SMT各工序要领，会使用贴片机设备，并能进行简单的编程和故障排除。</w:t>
      </w:r>
    </w:p>
    <w:p>
      <w:pPr>
        <w:pStyle w:val="23"/>
        <w:spacing w:line="600" w:lineRule="exact"/>
        <w:ind w:firstLine="0" w:firstLineChars="0"/>
        <w:outlineLvl w:val="1"/>
        <w:rPr>
          <w:rFonts w:ascii="黑体" w:eastAsia="黑体"/>
          <w:sz w:val="28"/>
          <w:szCs w:val="28"/>
          <w:highlight w:val="none"/>
        </w:rPr>
      </w:pPr>
      <w:bookmarkStart w:id="6" w:name="_Toc13707"/>
      <w:r>
        <w:rPr>
          <w:rFonts w:hint="eastAsia" w:ascii="黑体" w:eastAsia="黑体"/>
          <w:sz w:val="32"/>
          <w:highlight w:val="none"/>
        </w:rPr>
        <w:t>七、课程设置及要求</w:t>
      </w:r>
      <w:bookmarkEnd w:id="6"/>
    </w:p>
    <w:p>
      <w:pPr>
        <w:pStyle w:val="23"/>
        <w:spacing w:line="600" w:lineRule="exact"/>
        <w:ind w:firstLine="643"/>
        <w:outlineLvl w:val="1"/>
        <w:rPr>
          <w:rFonts w:ascii="仿宋_GB2312" w:eastAsia="仿宋_GB2312"/>
          <w:b/>
          <w:sz w:val="32"/>
          <w:highlight w:val="none"/>
        </w:rPr>
      </w:pPr>
      <w:bookmarkStart w:id="7" w:name="_Toc17405"/>
      <w:r>
        <w:rPr>
          <w:rFonts w:hint="eastAsia" w:ascii="仿宋_GB2312" w:eastAsia="仿宋_GB2312"/>
          <w:b/>
          <w:sz w:val="32"/>
          <w:highlight w:val="none"/>
        </w:rPr>
        <w:t>（一）岗位职业能力分析</w:t>
      </w:r>
      <w:bookmarkEnd w:id="7"/>
    </w:p>
    <w:p>
      <w:pPr>
        <w:snapToGrid w:val="0"/>
        <w:spacing w:line="600" w:lineRule="exact"/>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本专业学生毕业后可从事电子技术员、电子维修与装配技术员、PCB维修员、电子元器件销售、电气技术员等岗位工作。</w:t>
      </w:r>
    </w:p>
    <w:tbl>
      <w:tblPr>
        <w:tblStyle w:val="20"/>
        <w:tblW w:w="8712" w:type="dxa"/>
        <w:tblInd w:w="-2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3"/>
        <w:gridCol w:w="2115"/>
        <w:gridCol w:w="2647"/>
        <w:gridCol w:w="26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7" w:hRule="atLeast"/>
        </w:trPr>
        <w:tc>
          <w:tcPr>
            <w:tcW w:w="1303" w:type="dxa"/>
            <w:vAlign w:val="center"/>
          </w:tcPr>
          <w:p>
            <w:pPr>
              <w:adjustRightInd w:val="0"/>
              <w:snapToGrid w:val="0"/>
              <w:jc w:val="center"/>
              <w:rPr>
                <w:b/>
                <w:sz w:val="26"/>
                <w:szCs w:val="28"/>
                <w:highlight w:val="none"/>
              </w:rPr>
            </w:pPr>
            <w:r>
              <w:rPr>
                <w:rFonts w:hint="eastAsia"/>
                <w:b/>
                <w:sz w:val="26"/>
                <w:szCs w:val="28"/>
                <w:highlight w:val="none"/>
              </w:rPr>
              <w:t>工作岗位</w:t>
            </w:r>
          </w:p>
        </w:tc>
        <w:tc>
          <w:tcPr>
            <w:tcW w:w="2115" w:type="dxa"/>
            <w:vAlign w:val="center"/>
          </w:tcPr>
          <w:p>
            <w:pPr>
              <w:adjustRightInd w:val="0"/>
              <w:snapToGrid w:val="0"/>
              <w:jc w:val="center"/>
              <w:rPr>
                <w:b/>
                <w:sz w:val="26"/>
                <w:szCs w:val="28"/>
                <w:highlight w:val="none"/>
              </w:rPr>
            </w:pPr>
            <w:r>
              <w:rPr>
                <w:rFonts w:hint="eastAsia"/>
                <w:b/>
                <w:sz w:val="26"/>
                <w:szCs w:val="28"/>
                <w:highlight w:val="none"/>
              </w:rPr>
              <w:t>工作任务</w:t>
            </w:r>
          </w:p>
        </w:tc>
        <w:tc>
          <w:tcPr>
            <w:tcW w:w="2647" w:type="dxa"/>
            <w:vAlign w:val="center"/>
          </w:tcPr>
          <w:p>
            <w:pPr>
              <w:adjustRightInd w:val="0"/>
              <w:snapToGrid w:val="0"/>
              <w:jc w:val="center"/>
              <w:rPr>
                <w:b/>
                <w:sz w:val="26"/>
                <w:szCs w:val="28"/>
                <w:highlight w:val="none"/>
              </w:rPr>
            </w:pPr>
            <w:r>
              <w:rPr>
                <w:rFonts w:hint="eastAsia"/>
                <w:b/>
                <w:sz w:val="26"/>
                <w:szCs w:val="28"/>
                <w:highlight w:val="none"/>
              </w:rPr>
              <w:t>职业能力</w:t>
            </w:r>
          </w:p>
        </w:tc>
        <w:tc>
          <w:tcPr>
            <w:tcW w:w="2647" w:type="dxa"/>
            <w:vAlign w:val="center"/>
          </w:tcPr>
          <w:p>
            <w:pPr>
              <w:adjustRightInd w:val="0"/>
              <w:snapToGrid w:val="0"/>
              <w:jc w:val="center"/>
              <w:rPr>
                <w:b/>
                <w:sz w:val="26"/>
                <w:szCs w:val="28"/>
                <w:highlight w:val="none"/>
              </w:rPr>
            </w:pPr>
            <w:r>
              <w:rPr>
                <w:rFonts w:hint="eastAsia"/>
                <w:b/>
                <w:sz w:val="26"/>
                <w:szCs w:val="28"/>
                <w:highlight w:val="none"/>
              </w:rPr>
              <w:t>对应课程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303"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电子技术员</w:t>
            </w:r>
          </w:p>
        </w:tc>
        <w:tc>
          <w:tcPr>
            <w:tcW w:w="2115"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（1）负责电路板的焊接、维修；</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（2）PCBA样板的制作与调试；</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（3）协助工程师处理项目开发中相关环节工作，参与策划前期产品质量控制；</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（4）生产线上不良产品维修工作以及客户返修品的维修；</w:t>
            </w:r>
          </w:p>
        </w:tc>
        <w:tc>
          <w:tcPr>
            <w:tcW w:w="2647"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（1）具备电子基础，有一定的电子电路理论知识；</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 熟悉各种电子元器件性能，熟悉数模电路；</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（3）能看懂并且会画简单的电路图，根据电子原理图进行产品维修、焊接技术良好；</w:t>
            </w:r>
          </w:p>
        </w:tc>
        <w:tc>
          <w:tcPr>
            <w:tcW w:w="2647"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（1）电子技能实训</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（2）电工与电子技术基础</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（3）PCB绘制与制板</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（4）职业道德与法律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303"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电子维修与装配技术员</w:t>
            </w:r>
          </w:p>
        </w:tc>
        <w:tc>
          <w:tcPr>
            <w:tcW w:w="2115"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(1)有电子电路基础知识；</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(2)整理电子元器件；</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(3)贴片机上料；</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（4）电子产品质检；</w:t>
            </w:r>
          </w:p>
        </w:tc>
        <w:tc>
          <w:tcPr>
            <w:tcW w:w="2647"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（1）能熟练使用电子元件拆焊工具；</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（2）能手工焊接密集引脚的IC；</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（3）能使用电子电器、仪器仪表；</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（4）能看懂简单线路图；</w:t>
            </w:r>
          </w:p>
        </w:tc>
        <w:tc>
          <w:tcPr>
            <w:tcW w:w="2647"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（1）电子技能实训</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（2）电工与电子技术基础</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（3)SMT贴片技术</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（4）职业道德与法律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303"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PCB维修员</w:t>
            </w:r>
          </w:p>
        </w:tc>
        <w:tc>
          <w:tcPr>
            <w:tcW w:w="2115"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（1）产线测试不良品的维修；</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（2）PCB测试和焊接；</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（3）懂电子电路故障分析</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（4）能优化PCB；</w:t>
            </w:r>
          </w:p>
        </w:tc>
        <w:tc>
          <w:tcPr>
            <w:tcW w:w="2647"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（1）熟练使用电路维修工具与仪器；</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（2）熟悉电子元器件，能看懂线路图；</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（3）熟练使用电子元件拆焊工具；</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（4）能使用AD等绘图软件；</w:t>
            </w:r>
          </w:p>
        </w:tc>
        <w:tc>
          <w:tcPr>
            <w:tcW w:w="2647"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（1）电子技能实训</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（2）电工与电子技术基础</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（3）PCB绘制与制板</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（4）职业道德与法律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303"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电子元器件销售</w:t>
            </w:r>
          </w:p>
        </w:tc>
        <w:tc>
          <w:tcPr>
            <w:tcW w:w="2115"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(1)开发和推广客户；</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(2)有良好的沟通能力，对电子产品熟悉；</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（3）能使用办公软件；</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（4）定期对客户进行维护回访；</w:t>
            </w:r>
          </w:p>
        </w:tc>
        <w:tc>
          <w:tcPr>
            <w:tcW w:w="2647"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（1）熟悉各类电子元器件的种类和应用；</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（2）有一定的电子技术基础，能提供一定技术支持；</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（3）能看懂电子元件PFD资料；</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（4）有一定的焊接能力；</w:t>
            </w:r>
          </w:p>
        </w:tc>
        <w:tc>
          <w:tcPr>
            <w:tcW w:w="2647"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（1）电子技能实训</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（2）电工与电子技术基础</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（3）职业道德与法律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1303"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电气技术员</w:t>
            </w:r>
          </w:p>
        </w:tc>
        <w:tc>
          <w:tcPr>
            <w:tcW w:w="2115"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（1）电气控制设备组装、调试；</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（2）电气设备日常巡检、必要维护和故障维修工作，保证设备正常运行；</w:t>
            </w:r>
          </w:p>
        </w:tc>
        <w:tc>
          <w:tcPr>
            <w:tcW w:w="2647"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（1）弱电维修及PLC简易编程；</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（2）具有电工证，能使用电烙铁、万用表等电工仪器；</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（3）了解电气原理及配线，熟悉使用各种电器元件及控制；</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（4）熟悉电子电路、PLC、交直流电机。</w:t>
            </w:r>
          </w:p>
        </w:tc>
        <w:tc>
          <w:tcPr>
            <w:tcW w:w="2647" w:type="dxa"/>
            <w:vAlign w:val="center"/>
          </w:tcPr>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（1）电子技能实训</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（2）电工与电子技术基础</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（3）中级维修电工</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（4）电力拖动与控制</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（5）PLC原理与控制</w:t>
            </w:r>
          </w:p>
          <w:p>
            <w:pPr>
              <w:pStyle w:val="31"/>
              <w:spacing w:line="300" w:lineRule="exact"/>
              <w:jc w:val="both"/>
              <w:rPr>
                <w:rFonts w:ascii="宋体" w:hAnsi="宋体"/>
                <w:b w:val="0"/>
                <w:kern w:val="0"/>
                <w:sz w:val="21"/>
                <w:szCs w:val="21"/>
                <w:highlight w:val="none"/>
              </w:rPr>
            </w:pPr>
            <w:r>
              <w:rPr>
                <w:rFonts w:hint="eastAsia" w:ascii="宋体" w:hAnsi="宋体"/>
                <w:b w:val="0"/>
                <w:kern w:val="0"/>
                <w:sz w:val="21"/>
                <w:szCs w:val="21"/>
                <w:highlight w:val="none"/>
              </w:rPr>
              <w:t>（6）职业道德与法律</w:t>
            </w:r>
          </w:p>
        </w:tc>
      </w:tr>
    </w:tbl>
    <w:p>
      <w:pPr>
        <w:numPr>
          <w:ilvl w:val="0"/>
          <w:numId w:val="2"/>
        </w:numPr>
        <w:snapToGrid w:val="0"/>
        <w:spacing w:line="360" w:lineRule="auto"/>
        <w:ind w:firstLine="643" w:firstLineChars="200"/>
        <w:rPr>
          <w:rFonts w:ascii="仿宋_GB2312" w:eastAsia="仿宋_GB2312"/>
          <w:b/>
          <w:sz w:val="32"/>
          <w:szCs w:val="32"/>
          <w:highlight w:val="none"/>
        </w:rPr>
      </w:pPr>
      <w:r>
        <w:rPr>
          <w:rFonts w:hint="eastAsia" w:ascii="仿宋_GB2312" w:eastAsia="仿宋_GB2312"/>
          <w:b/>
          <w:sz w:val="32"/>
          <w:szCs w:val="32"/>
          <w:highlight w:val="none"/>
        </w:rPr>
        <w:t xml:space="preserve">课程体系 </w:t>
      </w:r>
    </w:p>
    <w:p>
      <w:pPr>
        <w:snapToGrid w:val="0"/>
        <w:spacing w:line="360" w:lineRule="auto"/>
        <w:ind w:firstLine="602" w:firstLineChars="200"/>
        <w:rPr>
          <w:rFonts w:ascii="仿宋_GB2312" w:eastAsia="仿宋_GB2312"/>
          <w:sz w:val="30"/>
          <w:szCs w:val="30"/>
          <w:highlight w:val="none"/>
        </w:rPr>
      </w:pPr>
      <w:r>
        <w:rPr>
          <w:rFonts w:hint="eastAsia" w:ascii="仿宋_GB2312" w:eastAsia="仿宋_GB2312"/>
          <w:b/>
          <w:sz w:val="30"/>
          <w:szCs w:val="30"/>
          <w:highlight w:val="none"/>
        </w:rPr>
        <w:t>1、课程结构</w:t>
      </w:r>
    </w:p>
    <w:tbl>
      <w:tblPr>
        <w:tblStyle w:val="19"/>
        <w:tblW w:w="8335"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190"/>
        <w:gridCol w:w="1191"/>
        <w:gridCol w:w="4762"/>
        <w:gridCol w:w="1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181" w:type="dxa"/>
            <w:vAlign w:val="center"/>
          </w:tcPr>
          <w:p>
            <w:pPr>
              <w:pStyle w:val="31"/>
              <w:spacing w:line="240" w:lineRule="auto"/>
              <w:rPr>
                <w:rFonts w:ascii="宋体" w:hAnsi="宋体"/>
                <w:b w:val="0"/>
                <w:kern w:val="0"/>
                <w:sz w:val="21"/>
                <w:szCs w:val="21"/>
                <w:highlight w:val="none"/>
              </w:rPr>
            </w:pPr>
            <w:bookmarkStart w:id="8" w:name="_Toc31461"/>
            <w:r>
              <w:rPr>
                <w:rFonts w:hint="eastAsia" w:ascii="宋体" w:hAnsi="宋体"/>
                <w:b w:val="0"/>
                <w:kern w:val="0"/>
                <w:sz w:val="21"/>
                <w:szCs w:val="21"/>
                <w:highlight w:val="none"/>
              </w:rPr>
              <w:t>课程模块名称</w:t>
            </w:r>
          </w:p>
        </w:tc>
        <w:tc>
          <w:tcPr>
            <w:tcW w:w="2381" w:type="dxa"/>
            <w:gridSpan w:val="2"/>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课程类型</w:t>
            </w:r>
          </w:p>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（实施要求）</w:t>
            </w:r>
          </w:p>
        </w:tc>
        <w:tc>
          <w:tcPr>
            <w:tcW w:w="4773" w:type="dxa"/>
            <w:gridSpan w:val="2"/>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主要课程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81" w:type="dxa"/>
            <w:vMerge w:val="restart"/>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公共基础课程</w:t>
            </w:r>
          </w:p>
        </w:tc>
        <w:tc>
          <w:tcPr>
            <w:tcW w:w="2381" w:type="dxa"/>
            <w:gridSpan w:val="2"/>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必修</w:t>
            </w:r>
          </w:p>
        </w:tc>
        <w:tc>
          <w:tcPr>
            <w:tcW w:w="4773" w:type="dxa"/>
            <w:gridSpan w:val="2"/>
            <w:vAlign w:val="center"/>
          </w:tcPr>
          <w:p>
            <w:pPr>
              <w:pStyle w:val="31"/>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语文、数学、英语、计算机应用基础、体育与健康、公共艺术（音乐）、公共艺术（美术）、中职历史、劳动教育、职业生涯与规划、职业道德与法律、经济政治与社会、哲学与人生思想道德修养与法律基础、军事理论、军事技能</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81" w:type="dxa"/>
            <w:vMerge w:val="continue"/>
            <w:vAlign w:val="center"/>
          </w:tcPr>
          <w:p>
            <w:pPr>
              <w:pStyle w:val="31"/>
              <w:spacing w:line="240" w:lineRule="auto"/>
              <w:rPr>
                <w:rFonts w:ascii="宋体" w:hAnsi="宋体"/>
                <w:b w:val="0"/>
                <w:kern w:val="0"/>
                <w:sz w:val="21"/>
                <w:szCs w:val="21"/>
                <w:highlight w:val="none"/>
              </w:rPr>
            </w:pPr>
          </w:p>
        </w:tc>
        <w:tc>
          <w:tcPr>
            <w:tcW w:w="1190" w:type="dxa"/>
            <w:vMerge w:val="restart"/>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选修</w:t>
            </w:r>
          </w:p>
        </w:tc>
        <w:tc>
          <w:tcPr>
            <w:tcW w:w="1191" w:type="dxa"/>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限定选修</w:t>
            </w:r>
          </w:p>
        </w:tc>
        <w:tc>
          <w:tcPr>
            <w:tcW w:w="4773" w:type="dxa"/>
            <w:gridSpan w:val="2"/>
            <w:vAlign w:val="center"/>
          </w:tcPr>
          <w:p>
            <w:pPr>
              <w:pStyle w:val="31"/>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中华诗词之美、中国古建筑欣赏、重说中国近代史生态文明——撑起美丽中国梦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181" w:type="dxa"/>
            <w:vMerge w:val="continue"/>
            <w:vAlign w:val="center"/>
          </w:tcPr>
          <w:p>
            <w:pPr>
              <w:pStyle w:val="31"/>
              <w:spacing w:line="240" w:lineRule="auto"/>
              <w:rPr>
                <w:rFonts w:ascii="宋体" w:hAnsi="宋体"/>
                <w:b w:val="0"/>
                <w:kern w:val="0"/>
                <w:sz w:val="21"/>
                <w:szCs w:val="21"/>
                <w:highlight w:val="none"/>
              </w:rPr>
            </w:pPr>
          </w:p>
        </w:tc>
        <w:tc>
          <w:tcPr>
            <w:tcW w:w="1190" w:type="dxa"/>
            <w:vMerge w:val="continue"/>
            <w:vAlign w:val="center"/>
          </w:tcPr>
          <w:p>
            <w:pPr>
              <w:pStyle w:val="31"/>
              <w:spacing w:line="240" w:lineRule="auto"/>
              <w:rPr>
                <w:rFonts w:ascii="宋体" w:hAnsi="宋体"/>
                <w:b w:val="0"/>
                <w:kern w:val="0"/>
                <w:sz w:val="21"/>
                <w:szCs w:val="21"/>
                <w:highlight w:val="none"/>
              </w:rPr>
            </w:pPr>
          </w:p>
        </w:tc>
        <w:tc>
          <w:tcPr>
            <w:tcW w:w="1191" w:type="dxa"/>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任选修</w:t>
            </w:r>
          </w:p>
        </w:tc>
        <w:tc>
          <w:tcPr>
            <w:tcW w:w="4773" w:type="dxa"/>
            <w:gridSpan w:val="2"/>
            <w:vAlign w:val="center"/>
          </w:tcPr>
          <w:p>
            <w:pPr>
              <w:pStyle w:val="31"/>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安全教育、礼仪、心理健康、社会主义核心价值观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81" w:type="dxa"/>
            <w:vMerge w:val="restart"/>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专业</w:t>
            </w:r>
          </w:p>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课程</w:t>
            </w:r>
          </w:p>
        </w:tc>
        <w:tc>
          <w:tcPr>
            <w:tcW w:w="1190" w:type="dxa"/>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专业核心课程</w:t>
            </w:r>
          </w:p>
        </w:tc>
        <w:tc>
          <w:tcPr>
            <w:tcW w:w="1191" w:type="dxa"/>
            <w:tcBorders>
              <w:top w:val="single" w:color="auto" w:sz="4" w:space="0"/>
              <w:bottom w:val="single" w:color="auto" w:sz="4" w:space="0"/>
            </w:tcBorders>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必修</w:t>
            </w:r>
          </w:p>
        </w:tc>
        <w:tc>
          <w:tcPr>
            <w:tcW w:w="4773" w:type="dxa"/>
            <w:gridSpan w:val="2"/>
            <w:vAlign w:val="center"/>
          </w:tcPr>
          <w:p>
            <w:pPr>
              <w:pStyle w:val="31"/>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电工基础、电子技术基础、C语言、电子实训、维修电工、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81" w:type="dxa"/>
            <w:vMerge w:val="continue"/>
            <w:vAlign w:val="center"/>
          </w:tcPr>
          <w:p>
            <w:pPr>
              <w:pStyle w:val="31"/>
              <w:spacing w:line="240" w:lineRule="auto"/>
              <w:rPr>
                <w:rFonts w:ascii="宋体" w:hAnsi="宋体"/>
                <w:b w:val="0"/>
                <w:kern w:val="0"/>
                <w:sz w:val="21"/>
                <w:szCs w:val="21"/>
                <w:highlight w:val="none"/>
              </w:rPr>
            </w:pPr>
          </w:p>
        </w:tc>
        <w:tc>
          <w:tcPr>
            <w:tcW w:w="1190" w:type="dxa"/>
            <w:vMerge w:val="restart"/>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专业拓展课程</w:t>
            </w:r>
          </w:p>
        </w:tc>
        <w:tc>
          <w:tcPr>
            <w:tcW w:w="1191" w:type="dxa"/>
            <w:tcBorders>
              <w:top w:val="single" w:color="auto" w:sz="4" w:space="0"/>
            </w:tcBorders>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必修</w:t>
            </w:r>
          </w:p>
        </w:tc>
        <w:tc>
          <w:tcPr>
            <w:tcW w:w="4773" w:type="dxa"/>
            <w:gridSpan w:val="2"/>
            <w:vAlign w:val="center"/>
          </w:tcPr>
          <w:p>
            <w:pPr>
              <w:pStyle w:val="31"/>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PCB制板、PLC编程（电力拖动、家电维修、传感器技术、维修电工实训</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81" w:type="dxa"/>
            <w:vMerge w:val="continue"/>
            <w:vAlign w:val="center"/>
          </w:tcPr>
          <w:p>
            <w:pPr>
              <w:pStyle w:val="31"/>
              <w:spacing w:line="240" w:lineRule="auto"/>
              <w:rPr>
                <w:rFonts w:ascii="宋体" w:hAnsi="宋体"/>
                <w:b w:val="0"/>
                <w:kern w:val="0"/>
                <w:sz w:val="21"/>
                <w:szCs w:val="21"/>
                <w:highlight w:val="none"/>
              </w:rPr>
            </w:pPr>
          </w:p>
        </w:tc>
        <w:tc>
          <w:tcPr>
            <w:tcW w:w="1190" w:type="dxa"/>
            <w:vMerge w:val="continue"/>
            <w:vAlign w:val="center"/>
          </w:tcPr>
          <w:p>
            <w:pPr>
              <w:pStyle w:val="31"/>
              <w:spacing w:line="240" w:lineRule="auto"/>
              <w:rPr>
                <w:rFonts w:ascii="宋体" w:hAnsi="宋体"/>
                <w:b w:val="0"/>
                <w:kern w:val="0"/>
                <w:sz w:val="21"/>
                <w:szCs w:val="21"/>
                <w:highlight w:val="none"/>
              </w:rPr>
            </w:pPr>
          </w:p>
        </w:tc>
        <w:tc>
          <w:tcPr>
            <w:tcW w:w="1191" w:type="dxa"/>
            <w:tcBorders>
              <w:top w:val="single" w:color="auto" w:sz="4" w:space="0"/>
            </w:tcBorders>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选修</w:t>
            </w:r>
          </w:p>
        </w:tc>
        <w:tc>
          <w:tcPr>
            <w:tcW w:w="4773" w:type="dxa"/>
            <w:gridSpan w:val="2"/>
            <w:tcBorders>
              <w:bottom w:val="single" w:color="auto" w:sz="4" w:space="0"/>
            </w:tcBorders>
            <w:vAlign w:val="center"/>
          </w:tcPr>
          <w:p>
            <w:pPr>
              <w:pStyle w:val="31"/>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单片机赛项课程、智能家居安装赛项课程、通信系统与集成控制赛项课程、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66" w:hRule="atLeast"/>
        </w:trPr>
        <w:tc>
          <w:tcPr>
            <w:tcW w:w="1181" w:type="dxa"/>
            <w:vMerge w:val="continue"/>
            <w:vAlign w:val="center"/>
          </w:tcPr>
          <w:p>
            <w:pPr>
              <w:pStyle w:val="31"/>
              <w:spacing w:line="240" w:lineRule="auto"/>
              <w:rPr>
                <w:rFonts w:ascii="宋体" w:hAnsi="宋体"/>
                <w:b w:val="0"/>
                <w:kern w:val="0"/>
                <w:sz w:val="21"/>
                <w:szCs w:val="21"/>
                <w:highlight w:val="none"/>
              </w:rPr>
            </w:pPr>
          </w:p>
        </w:tc>
        <w:tc>
          <w:tcPr>
            <w:tcW w:w="1190" w:type="dxa"/>
            <w:tcBorders>
              <w:bottom w:val="single" w:color="auto" w:sz="4" w:space="0"/>
            </w:tcBorders>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实践性教学环节</w:t>
            </w:r>
          </w:p>
        </w:tc>
        <w:tc>
          <w:tcPr>
            <w:tcW w:w="1191" w:type="dxa"/>
            <w:tcBorders>
              <w:bottom w:val="single" w:color="auto" w:sz="4" w:space="0"/>
            </w:tcBorders>
            <w:vAlign w:val="center"/>
          </w:tcPr>
          <w:p>
            <w:pPr>
              <w:pStyle w:val="31"/>
              <w:spacing w:line="240" w:lineRule="auto"/>
              <w:rPr>
                <w:rFonts w:ascii="宋体" w:hAnsi="宋体"/>
                <w:b w:val="0"/>
                <w:kern w:val="0"/>
                <w:sz w:val="21"/>
                <w:szCs w:val="21"/>
                <w:highlight w:val="none"/>
              </w:rPr>
            </w:pPr>
            <w:r>
              <w:rPr>
                <w:rFonts w:hint="eastAsia" w:ascii="宋体" w:hAnsi="宋体"/>
                <w:b w:val="0"/>
                <w:kern w:val="0"/>
                <w:sz w:val="21"/>
                <w:szCs w:val="21"/>
                <w:highlight w:val="none"/>
              </w:rPr>
              <w:t>必修</w:t>
            </w:r>
          </w:p>
        </w:tc>
        <w:tc>
          <w:tcPr>
            <w:tcW w:w="4762" w:type="dxa"/>
            <w:tcBorders>
              <w:bottom w:val="single" w:color="auto" w:sz="4" w:space="0"/>
            </w:tcBorders>
            <w:vAlign w:val="center"/>
          </w:tcPr>
          <w:p>
            <w:pPr>
              <w:pStyle w:val="31"/>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电子实训、维修电工实训、校企合作、顶岗实习、毕业实习</w:t>
            </w:r>
          </w:p>
        </w:tc>
      </w:tr>
      <w:bookmarkEnd w:id="8"/>
    </w:tbl>
    <w:p>
      <w:pPr>
        <w:numPr>
          <w:ilvl w:val="0"/>
          <w:numId w:val="3"/>
        </w:numPr>
        <w:snapToGrid w:val="0"/>
        <w:spacing w:line="360" w:lineRule="auto"/>
        <w:ind w:firstLine="602" w:firstLineChars="200"/>
        <w:rPr>
          <w:rFonts w:ascii="仿宋_GB2312" w:eastAsia="仿宋_GB2312"/>
          <w:b/>
          <w:sz w:val="30"/>
          <w:szCs w:val="30"/>
          <w:highlight w:val="none"/>
        </w:rPr>
      </w:pPr>
      <w:r>
        <w:rPr>
          <w:rFonts w:hint="eastAsia" w:ascii="仿宋_GB2312" w:eastAsia="仿宋_GB2312"/>
          <w:b/>
          <w:sz w:val="30"/>
          <w:szCs w:val="30"/>
          <w:highlight w:val="none"/>
        </w:rPr>
        <w:t>核心课程介绍</w:t>
      </w:r>
    </w:p>
    <w:tbl>
      <w:tblPr>
        <w:tblStyle w:val="20"/>
        <w:tblW w:w="8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
        <w:gridCol w:w="680"/>
        <w:gridCol w:w="3175"/>
        <w:gridCol w:w="189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423" w:type="dxa"/>
            <w:shd w:val="clear" w:color="auto" w:fill="auto"/>
            <w:vAlign w:val="center"/>
          </w:tcPr>
          <w:p>
            <w:pPr>
              <w:widowControl/>
              <w:tabs>
                <w:tab w:val="left" w:pos="1800"/>
                <w:tab w:val="right" w:leader="middleDot" w:pos="8100"/>
              </w:tabs>
              <w:snapToGrid w:val="0"/>
              <w:jc w:val="center"/>
              <w:rPr>
                <w:rFonts w:ascii="宋体" w:hAnsi="宋体"/>
                <w:b/>
                <w:sz w:val="24"/>
                <w:highlight w:val="none"/>
              </w:rPr>
            </w:pPr>
            <w:r>
              <w:rPr>
                <w:rFonts w:hint="eastAsia" w:ascii="宋体" w:hAnsi="宋体"/>
                <w:b/>
                <w:sz w:val="24"/>
                <w:highlight w:val="none"/>
              </w:rPr>
              <w:t>序号</w:t>
            </w:r>
          </w:p>
        </w:tc>
        <w:tc>
          <w:tcPr>
            <w:tcW w:w="680" w:type="dxa"/>
            <w:shd w:val="clear" w:color="auto" w:fill="auto"/>
            <w:vAlign w:val="center"/>
          </w:tcPr>
          <w:p>
            <w:pPr>
              <w:widowControl/>
              <w:tabs>
                <w:tab w:val="left" w:pos="1800"/>
                <w:tab w:val="right" w:leader="middleDot" w:pos="8100"/>
              </w:tabs>
              <w:snapToGrid w:val="0"/>
              <w:jc w:val="center"/>
              <w:rPr>
                <w:rFonts w:ascii="宋体" w:hAnsi="宋体"/>
                <w:b/>
                <w:sz w:val="24"/>
                <w:highlight w:val="none"/>
              </w:rPr>
            </w:pPr>
            <w:r>
              <w:rPr>
                <w:rFonts w:hint="eastAsia" w:ascii="宋体" w:hAnsi="宋体"/>
                <w:b/>
                <w:sz w:val="24"/>
                <w:highlight w:val="none"/>
              </w:rPr>
              <w:t>课程名称</w:t>
            </w:r>
          </w:p>
        </w:tc>
        <w:tc>
          <w:tcPr>
            <w:tcW w:w="3175" w:type="dxa"/>
            <w:shd w:val="clear" w:color="auto" w:fill="auto"/>
            <w:vAlign w:val="center"/>
          </w:tcPr>
          <w:p>
            <w:pPr>
              <w:widowControl/>
              <w:tabs>
                <w:tab w:val="left" w:pos="1800"/>
                <w:tab w:val="right" w:leader="middleDot" w:pos="8100"/>
              </w:tabs>
              <w:snapToGrid w:val="0"/>
              <w:jc w:val="center"/>
              <w:rPr>
                <w:rFonts w:ascii="宋体" w:hAnsi="宋体"/>
                <w:b/>
                <w:sz w:val="24"/>
                <w:highlight w:val="none"/>
              </w:rPr>
            </w:pPr>
            <w:r>
              <w:rPr>
                <w:rFonts w:hint="eastAsia" w:ascii="宋体" w:hAnsi="宋体"/>
                <w:b/>
                <w:sz w:val="24"/>
                <w:highlight w:val="none"/>
              </w:rPr>
              <w:t>课程目标</w:t>
            </w:r>
          </w:p>
        </w:tc>
        <w:tc>
          <w:tcPr>
            <w:tcW w:w="1896" w:type="dxa"/>
            <w:shd w:val="clear" w:color="auto" w:fill="auto"/>
            <w:vAlign w:val="center"/>
          </w:tcPr>
          <w:p>
            <w:pPr>
              <w:widowControl/>
              <w:tabs>
                <w:tab w:val="left" w:pos="1800"/>
                <w:tab w:val="right" w:leader="middleDot" w:pos="8100"/>
              </w:tabs>
              <w:snapToGrid w:val="0"/>
              <w:jc w:val="center"/>
              <w:rPr>
                <w:rFonts w:ascii="宋体" w:hAnsi="宋体"/>
                <w:b/>
                <w:sz w:val="24"/>
                <w:highlight w:val="none"/>
              </w:rPr>
            </w:pPr>
            <w:r>
              <w:rPr>
                <w:rFonts w:hint="eastAsia" w:ascii="宋体" w:hAnsi="宋体"/>
                <w:b/>
                <w:sz w:val="24"/>
                <w:highlight w:val="none"/>
              </w:rPr>
              <w:t>主要教学内容</w:t>
            </w:r>
          </w:p>
        </w:tc>
        <w:tc>
          <w:tcPr>
            <w:tcW w:w="1950" w:type="dxa"/>
            <w:shd w:val="clear" w:color="auto" w:fill="auto"/>
            <w:vAlign w:val="center"/>
          </w:tcPr>
          <w:p>
            <w:pPr>
              <w:widowControl/>
              <w:tabs>
                <w:tab w:val="left" w:pos="1800"/>
                <w:tab w:val="right" w:leader="middleDot" w:pos="8100"/>
              </w:tabs>
              <w:snapToGrid w:val="0"/>
              <w:jc w:val="center"/>
              <w:rPr>
                <w:rFonts w:ascii="宋体" w:hAnsi="宋体"/>
                <w:b/>
                <w:sz w:val="24"/>
                <w:highlight w:val="none"/>
              </w:rPr>
            </w:pPr>
            <w:r>
              <w:rPr>
                <w:rFonts w:hint="eastAsia" w:ascii="宋体" w:hAnsi="宋体"/>
                <w:b/>
                <w:sz w:val="24"/>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5" w:hRule="atLeast"/>
        </w:trPr>
        <w:tc>
          <w:tcPr>
            <w:tcW w:w="423" w:type="dxa"/>
            <w:vAlign w:val="center"/>
          </w:tcPr>
          <w:p>
            <w:pPr>
              <w:widowControl/>
              <w:tabs>
                <w:tab w:val="left" w:pos="1800"/>
                <w:tab w:val="right" w:leader="middleDot" w:pos="8100"/>
              </w:tabs>
              <w:snapToGrid w:val="0"/>
              <w:spacing w:afterLines="50"/>
              <w:jc w:val="center"/>
              <w:rPr>
                <w:rFonts w:ascii="宋体" w:hAnsi="宋体"/>
                <w:b/>
                <w:sz w:val="24"/>
                <w:highlight w:val="none"/>
              </w:rPr>
            </w:pPr>
            <w:r>
              <w:rPr>
                <w:rFonts w:hint="eastAsia" w:ascii="宋体" w:hAnsi="宋体"/>
                <w:b/>
                <w:sz w:val="24"/>
                <w:highlight w:val="none"/>
              </w:rPr>
              <w:t>1</w:t>
            </w:r>
          </w:p>
        </w:tc>
        <w:tc>
          <w:tcPr>
            <w:tcW w:w="680" w:type="dxa"/>
            <w:vAlign w:val="center"/>
          </w:tcPr>
          <w:p>
            <w:pPr>
              <w:tabs>
                <w:tab w:val="left" w:pos="1800"/>
                <w:tab w:val="right" w:leader="middleDot" w:pos="8100"/>
              </w:tabs>
              <w:snapToGrid w:val="0"/>
              <w:spacing w:afterLines="50"/>
              <w:jc w:val="center"/>
              <w:rPr>
                <w:rFonts w:ascii="宋体" w:hAnsi="宋体"/>
                <w:sz w:val="24"/>
                <w:highlight w:val="none"/>
              </w:rPr>
            </w:pPr>
            <w:r>
              <w:rPr>
                <w:rFonts w:hint="eastAsia" w:ascii="宋体" w:hAnsi="宋体"/>
                <w:sz w:val="22"/>
                <w:highlight w:val="none"/>
              </w:rPr>
              <w:t>电工基础</w:t>
            </w:r>
          </w:p>
        </w:tc>
        <w:tc>
          <w:tcPr>
            <w:tcW w:w="3175" w:type="dxa"/>
            <w:vAlign w:val="center"/>
          </w:tcPr>
          <w:p>
            <w:pPr>
              <w:pStyle w:val="31"/>
              <w:snapToGrid w:val="0"/>
              <w:spacing w:line="240" w:lineRule="auto"/>
              <w:jc w:val="both"/>
              <w:rPr>
                <w:rFonts w:ascii="宋体" w:hAnsi="宋体"/>
                <w:b w:val="0"/>
                <w:kern w:val="0"/>
                <w:sz w:val="21"/>
                <w:szCs w:val="21"/>
                <w:highlight w:val="none"/>
              </w:rPr>
            </w:pPr>
            <w:r>
              <w:rPr>
                <w:rFonts w:hint="eastAsia" w:ascii="宋体" w:hAnsi="宋体"/>
                <w:b w:val="0"/>
                <w:szCs w:val="21"/>
                <w:highlight w:val="none"/>
              </w:rPr>
              <w:t>素质目标：</w:t>
            </w:r>
            <w:r>
              <w:rPr>
                <w:rFonts w:hint="eastAsia" w:ascii="宋体" w:hAnsi="宋体"/>
                <w:b w:val="0"/>
                <w:kern w:val="0"/>
                <w:sz w:val="21"/>
                <w:szCs w:val="21"/>
                <w:highlight w:val="none"/>
              </w:rPr>
              <w:t>1.电子职业规范素养；</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2.科学、严谨、细致的工作作风；</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3.6S管理职业素养；</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4.吃苦耐劳的职业品质；</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5.安全质量环保成本意识；</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6.“精益求精” 的工匠精神；</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知识目标：</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1.掌握电路模型与基本原理；</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2.掌握电路等效变换、电路基本定律；</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3.掌握直流电路的分析计算；</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4.掌握交流电路的分析计算</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5.掌握安全用电知识</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能力目标：</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1.具备电工工具使用能力；</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2.具备电工仪器仪表使用能力；</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3.具有基本电路计算、仿真、分析能力；</w:t>
            </w:r>
          </w:p>
          <w:p>
            <w:pPr>
              <w:tabs>
                <w:tab w:val="left" w:pos="1800"/>
                <w:tab w:val="right" w:leader="middleDot" w:pos="8100"/>
              </w:tabs>
              <w:snapToGrid w:val="0"/>
              <w:rPr>
                <w:rFonts w:ascii="宋体" w:hAnsi="宋体"/>
                <w:szCs w:val="21"/>
                <w:highlight w:val="none"/>
              </w:rPr>
            </w:pPr>
            <w:r>
              <w:rPr>
                <w:rFonts w:hint="eastAsia" w:ascii="宋体" w:hAnsi="宋体"/>
                <w:szCs w:val="21"/>
                <w:highlight w:val="none"/>
              </w:rPr>
              <w:t>4.具有基本电路搭建、测量能力。</w:t>
            </w:r>
          </w:p>
        </w:tc>
        <w:tc>
          <w:tcPr>
            <w:tcW w:w="1896" w:type="dxa"/>
            <w:vAlign w:val="center"/>
          </w:tcPr>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1.直流电路基本知识；</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2.正弦交流电路基本知识；</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3.磁路与变压器；</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4.电动机及控制电路；</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5.供电与安全用电；</w:t>
            </w:r>
          </w:p>
          <w:p>
            <w:pPr>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6.电工测量；</w:t>
            </w:r>
          </w:p>
        </w:tc>
        <w:tc>
          <w:tcPr>
            <w:tcW w:w="1950" w:type="dxa"/>
            <w:vAlign w:val="center"/>
          </w:tcPr>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1.教师要求：电子技术应用及相关专业毕业，本专业相应知识、技能操作能力和教学水平</w:t>
            </w:r>
          </w:p>
          <w:p>
            <w:pPr>
              <w:widowControl/>
              <w:tabs>
                <w:tab w:val="left" w:pos="1800"/>
                <w:tab w:val="right" w:leader="middleDot" w:pos="8100"/>
              </w:tabs>
              <w:snapToGrid w:val="0"/>
              <w:rPr>
                <w:rFonts w:ascii="宋体" w:hAnsi="宋体"/>
                <w:bCs/>
                <w:szCs w:val="21"/>
                <w:highlight w:val="none"/>
              </w:rPr>
            </w:pPr>
            <w:r>
              <w:rPr>
                <w:rFonts w:hint="eastAsia" w:ascii="宋体" w:hAnsi="宋体"/>
                <w:bCs/>
                <w:szCs w:val="21"/>
                <w:highlight w:val="none"/>
              </w:rPr>
              <w:t>2.教学模式：讲授与讨论+仿真+实训</w:t>
            </w:r>
          </w:p>
          <w:p>
            <w:pPr>
              <w:widowControl/>
              <w:tabs>
                <w:tab w:val="left" w:pos="1800"/>
                <w:tab w:val="right" w:leader="middleDot" w:pos="8100"/>
              </w:tabs>
              <w:snapToGrid w:val="0"/>
              <w:rPr>
                <w:rFonts w:ascii="宋体" w:hAnsi="宋体"/>
                <w:bCs/>
                <w:szCs w:val="21"/>
                <w:highlight w:val="none"/>
              </w:rPr>
            </w:pPr>
            <w:r>
              <w:rPr>
                <w:rFonts w:hint="eastAsia" w:ascii="宋体" w:hAnsi="宋体"/>
                <w:bCs/>
                <w:szCs w:val="21"/>
                <w:highlight w:val="none"/>
              </w:rPr>
              <w:t>3.教学方法：任务驱动、案例教学、理实一体教学方法、信息化仿真教学；</w:t>
            </w:r>
          </w:p>
          <w:p>
            <w:pPr>
              <w:widowControl/>
              <w:tabs>
                <w:tab w:val="left" w:pos="1800"/>
                <w:tab w:val="right" w:leader="middleDot" w:pos="8100"/>
              </w:tabs>
              <w:snapToGrid w:val="0"/>
              <w:rPr>
                <w:rFonts w:ascii="宋体" w:hAnsi="宋体"/>
                <w:bCs/>
                <w:szCs w:val="21"/>
                <w:highlight w:val="none"/>
              </w:rPr>
            </w:pPr>
            <w:r>
              <w:rPr>
                <w:rFonts w:hint="eastAsia" w:ascii="宋体" w:hAnsi="宋体"/>
                <w:bCs/>
                <w:szCs w:val="21"/>
                <w:highlight w:val="none"/>
              </w:rPr>
              <w:t>4.教学考核： 采取综合考核+过程考核分别占20%和80%权重比的形式进行课程考核与评价。</w:t>
            </w:r>
          </w:p>
          <w:p>
            <w:pPr>
              <w:pStyle w:val="31"/>
              <w:snapToGrid w:val="0"/>
              <w:spacing w:line="240" w:lineRule="auto"/>
              <w:jc w:val="both"/>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9" w:hRule="atLeast"/>
        </w:trPr>
        <w:tc>
          <w:tcPr>
            <w:tcW w:w="423" w:type="dxa"/>
            <w:vAlign w:val="center"/>
          </w:tcPr>
          <w:p>
            <w:pPr>
              <w:tabs>
                <w:tab w:val="left" w:pos="1800"/>
                <w:tab w:val="right" w:leader="middleDot" w:pos="8100"/>
              </w:tabs>
              <w:snapToGrid w:val="0"/>
              <w:spacing w:afterLines="50"/>
              <w:jc w:val="center"/>
              <w:rPr>
                <w:rFonts w:ascii="宋体" w:hAnsi="宋体"/>
                <w:b/>
                <w:sz w:val="24"/>
                <w:highlight w:val="none"/>
              </w:rPr>
            </w:pPr>
            <w:r>
              <w:rPr>
                <w:rFonts w:hint="eastAsia" w:ascii="宋体" w:hAnsi="宋体"/>
                <w:b/>
                <w:sz w:val="24"/>
                <w:highlight w:val="none"/>
              </w:rPr>
              <w:t>2</w:t>
            </w:r>
          </w:p>
        </w:tc>
        <w:tc>
          <w:tcPr>
            <w:tcW w:w="680" w:type="dxa"/>
            <w:vAlign w:val="center"/>
          </w:tcPr>
          <w:p>
            <w:pPr>
              <w:tabs>
                <w:tab w:val="left" w:pos="1800"/>
                <w:tab w:val="right" w:leader="middleDot" w:pos="8100"/>
              </w:tabs>
              <w:snapToGrid w:val="0"/>
              <w:spacing w:afterLines="50"/>
              <w:jc w:val="center"/>
              <w:rPr>
                <w:rFonts w:ascii="宋体" w:hAnsi="宋体"/>
                <w:sz w:val="22"/>
                <w:highlight w:val="none"/>
              </w:rPr>
            </w:pPr>
            <w:r>
              <w:rPr>
                <w:rFonts w:hint="eastAsia"/>
                <w:highlight w:val="none"/>
              </w:rPr>
              <w:t>电子技术</w:t>
            </w:r>
          </w:p>
        </w:tc>
        <w:tc>
          <w:tcPr>
            <w:tcW w:w="3175" w:type="dxa"/>
            <w:vAlign w:val="center"/>
          </w:tcPr>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素质目标：</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1.电子行业标准素养；</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2.科学、严谨、细致的工作作风；</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3.6S管理职业素养；</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4.吃苦耐劳的职业品质；</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5.安全质量环保成本意识；</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6.资料查阅学习能力；</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7.“精益求精” 的工匠精神；</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知识目标：</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1.了解电子电路常用器件；</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2.掌握放大电路的基本原理；</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3.掌握直流稳压电源的原理；</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4.熟悉数字编码与逻辑；</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5.掌握电子器件的识别；</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能力目标：</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1.能完成电子产品选型与测试；</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2.能进行电子产品生产工艺规划；</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3.能进行小型电子产品硬件电路设计；</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4.会电子电路安装、调试与测量</w:t>
            </w:r>
          </w:p>
          <w:p>
            <w:pPr>
              <w:tabs>
                <w:tab w:val="left" w:pos="1800"/>
                <w:tab w:val="right" w:leader="middleDot" w:pos="8100"/>
              </w:tabs>
              <w:snapToGrid w:val="0"/>
              <w:rPr>
                <w:rFonts w:ascii="宋体" w:hAnsi="宋体"/>
                <w:szCs w:val="21"/>
                <w:highlight w:val="none"/>
              </w:rPr>
            </w:pPr>
            <w:r>
              <w:rPr>
                <w:rFonts w:hint="eastAsia" w:ascii="宋体" w:hAnsi="宋体"/>
                <w:kern w:val="0"/>
                <w:szCs w:val="21"/>
                <w:highlight w:val="none"/>
              </w:rPr>
              <w:t>5.会电子产品检验</w:t>
            </w:r>
          </w:p>
        </w:tc>
        <w:tc>
          <w:tcPr>
            <w:tcW w:w="1896" w:type="dxa"/>
            <w:vAlign w:val="center"/>
          </w:tcPr>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1.半导体基础知识</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2.常用半导体器件</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3.基本放大电路</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4.集成运算放大电路</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5.直流稳压电源</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6.逻辑门电路</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7.组合逻辑电路</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8.触发器及其应用</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9.555电路及其应用</w:t>
            </w:r>
          </w:p>
          <w:p>
            <w:pPr>
              <w:tabs>
                <w:tab w:val="left" w:pos="1800"/>
                <w:tab w:val="right" w:leader="middleDot" w:pos="8100"/>
              </w:tabs>
              <w:snapToGrid w:val="0"/>
              <w:spacing w:afterLines="50"/>
              <w:rPr>
                <w:rFonts w:ascii="宋体" w:hAnsi="宋体"/>
                <w:szCs w:val="21"/>
                <w:highlight w:val="none"/>
              </w:rPr>
            </w:pPr>
            <w:r>
              <w:rPr>
                <w:rFonts w:hint="eastAsia" w:ascii="宋体" w:hAnsi="宋体"/>
                <w:kern w:val="0"/>
                <w:szCs w:val="21"/>
                <w:highlight w:val="none"/>
              </w:rPr>
              <w:t>10.A/D和D/A转换器</w:t>
            </w:r>
          </w:p>
        </w:tc>
        <w:tc>
          <w:tcPr>
            <w:tcW w:w="1950" w:type="dxa"/>
            <w:vAlign w:val="center"/>
          </w:tcPr>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1.教师要求：电子技术应用及相关专业毕业，本专业相应知识、技能操作能力和教学水平</w:t>
            </w:r>
          </w:p>
          <w:p>
            <w:pPr>
              <w:widowControl/>
              <w:tabs>
                <w:tab w:val="left" w:pos="1800"/>
                <w:tab w:val="right" w:leader="middleDot" w:pos="8100"/>
              </w:tabs>
              <w:snapToGrid w:val="0"/>
              <w:rPr>
                <w:rFonts w:ascii="宋体" w:hAnsi="宋体"/>
                <w:bCs/>
                <w:szCs w:val="21"/>
                <w:highlight w:val="none"/>
              </w:rPr>
            </w:pPr>
            <w:r>
              <w:rPr>
                <w:rFonts w:hint="eastAsia" w:ascii="宋体" w:hAnsi="宋体"/>
                <w:bCs/>
                <w:szCs w:val="21"/>
                <w:highlight w:val="none"/>
              </w:rPr>
              <w:t>2.教学模式：讲授与讨论+仿真+实训</w:t>
            </w:r>
          </w:p>
          <w:p>
            <w:pPr>
              <w:widowControl/>
              <w:tabs>
                <w:tab w:val="left" w:pos="1800"/>
                <w:tab w:val="right" w:leader="middleDot" w:pos="8100"/>
              </w:tabs>
              <w:snapToGrid w:val="0"/>
              <w:rPr>
                <w:rFonts w:ascii="宋体" w:hAnsi="宋体"/>
                <w:bCs/>
                <w:szCs w:val="21"/>
                <w:highlight w:val="none"/>
              </w:rPr>
            </w:pPr>
            <w:r>
              <w:rPr>
                <w:rFonts w:hint="eastAsia" w:ascii="宋体" w:hAnsi="宋体"/>
                <w:bCs/>
                <w:szCs w:val="21"/>
                <w:highlight w:val="none"/>
              </w:rPr>
              <w:t>3.教学方法：任务驱动、案例教学、理实一体教学方法信息化仿真教学；</w:t>
            </w:r>
          </w:p>
          <w:p>
            <w:pPr>
              <w:widowControl/>
              <w:tabs>
                <w:tab w:val="left" w:pos="1800"/>
                <w:tab w:val="right" w:leader="middleDot" w:pos="8100"/>
              </w:tabs>
              <w:snapToGrid w:val="0"/>
              <w:rPr>
                <w:rFonts w:ascii="宋体" w:hAnsi="宋体"/>
                <w:bCs/>
                <w:szCs w:val="21"/>
                <w:highlight w:val="none"/>
              </w:rPr>
            </w:pPr>
            <w:r>
              <w:rPr>
                <w:rFonts w:hint="eastAsia" w:ascii="宋体" w:hAnsi="宋体"/>
                <w:bCs/>
                <w:szCs w:val="21"/>
                <w:highlight w:val="none"/>
              </w:rPr>
              <w:t>4.教学考核： 采取综合考核+过程考核分别占20%和80%权重比的形式进行课程考核与评价。</w:t>
            </w:r>
          </w:p>
          <w:p>
            <w:pPr>
              <w:tabs>
                <w:tab w:val="left" w:pos="1800"/>
                <w:tab w:val="right" w:leader="middleDot" w:pos="8100"/>
              </w:tabs>
              <w:snapToGrid w:val="0"/>
              <w:rPr>
                <w:rFonts w:ascii="宋体" w:hAnsi="宋体"/>
                <w:b/>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1" w:hRule="atLeast"/>
        </w:trPr>
        <w:tc>
          <w:tcPr>
            <w:tcW w:w="423" w:type="dxa"/>
            <w:vAlign w:val="center"/>
          </w:tcPr>
          <w:p>
            <w:pPr>
              <w:widowControl/>
              <w:tabs>
                <w:tab w:val="left" w:pos="1800"/>
                <w:tab w:val="right" w:leader="middleDot" w:pos="8100"/>
              </w:tabs>
              <w:snapToGrid w:val="0"/>
              <w:spacing w:afterLines="50"/>
              <w:jc w:val="center"/>
              <w:rPr>
                <w:rFonts w:ascii="宋体" w:hAnsi="宋体"/>
                <w:b/>
                <w:sz w:val="24"/>
                <w:highlight w:val="none"/>
              </w:rPr>
            </w:pPr>
            <w:r>
              <w:rPr>
                <w:rFonts w:hint="eastAsia" w:ascii="宋体" w:hAnsi="宋体"/>
                <w:b/>
                <w:sz w:val="24"/>
                <w:highlight w:val="none"/>
              </w:rPr>
              <w:t>3</w:t>
            </w:r>
          </w:p>
        </w:tc>
        <w:tc>
          <w:tcPr>
            <w:tcW w:w="680" w:type="dxa"/>
            <w:vAlign w:val="center"/>
          </w:tcPr>
          <w:p>
            <w:pPr>
              <w:tabs>
                <w:tab w:val="left" w:pos="1800"/>
                <w:tab w:val="right" w:leader="middleDot" w:pos="8100"/>
              </w:tabs>
              <w:snapToGrid w:val="0"/>
              <w:spacing w:afterLines="50"/>
              <w:jc w:val="center"/>
              <w:rPr>
                <w:rFonts w:ascii="宋体" w:hAnsi="宋体"/>
                <w:szCs w:val="21"/>
                <w:highlight w:val="none"/>
              </w:rPr>
            </w:pPr>
            <w:r>
              <w:rPr>
                <w:rFonts w:hint="eastAsia" w:ascii="宋体" w:hAnsi="宋体"/>
                <w:szCs w:val="21"/>
                <w:highlight w:val="none"/>
              </w:rPr>
              <w:t>电子技术实训</w:t>
            </w:r>
          </w:p>
        </w:tc>
        <w:tc>
          <w:tcPr>
            <w:tcW w:w="3175" w:type="dxa"/>
            <w:vAlign w:val="center"/>
          </w:tcPr>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素质目标：</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1.电子行业标准素养；</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2.科学、严谨、细致的工作作风；</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3.6S管理职业素养；</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4.吃苦耐劳的职业品质；</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5.安全质量环保成本意识；</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6.资料查阅学习能力；</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7.“精益求精” 的工匠精神；</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知识目标：</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1.掌握常用电工工具的使用与维护；</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2.掌握常用电子仪器仪表的使用与维护；</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3.掌握电路板焊接与故障检测</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4.掌握技能抽测套题组装与测试</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能力目标：</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1.能完成电子产品选型与测试；</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2.能进行电子产品的故障检测与分析；</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3.能进行小型电子产品硬件电路设计；</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4.会电子电路安装、调试与测量</w:t>
            </w:r>
          </w:p>
          <w:p>
            <w:pPr>
              <w:pStyle w:val="31"/>
              <w:snapToGrid w:val="0"/>
              <w:spacing w:line="240" w:lineRule="auto"/>
              <w:jc w:val="both"/>
              <w:rPr>
                <w:highlight w:val="none"/>
              </w:rPr>
            </w:pPr>
            <w:r>
              <w:rPr>
                <w:rFonts w:hint="eastAsia" w:ascii="宋体" w:hAnsi="宋体"/>
                <w:b w:val="0"/>
                <w:kern w:val="0"/>
                <w:sz w:val="21"/>
                <w:szCs w:val="21"/>
                <w:highlight w:val="none"/>
              </w:rPr>
              <w:t>5.会电子产品检验</w:t>
            </w:r>
          </w:p>
        </w:tc>
        <w:tc>
          <w:tcPr>
            <w:tcW w:w="1896" w:type="dxa"/>
            <w:vAlign w:val="center"/>
          </w:tcPr>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1.半导体基础知识</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2.常用半导体器件</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3.常用电工工具的使用</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4.常用电子仪器仪表</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5.技能抽测套件组装</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6.常见电路板故障分析与检修</w:t>
            </w:r>
          </w:p>
          <w:p>
            <w:pPr>
              <w:tabs>
                <w:tab w:val="left" w:pos="1800"/>
                <w:tab w:val="right" w:leader="middleDot" w:pos="8100"/>
              </w:tabs>
              <w:snapToGrid w:val="0"/>
              <w:rPr>
                <w:rFonts w:ascii="宋体" w:hAnsi="宋体"/>
                <w:szCs w:val="21"/>
                <w:highlight w:val="none"/>
              </w:rPr>
            </w:pPr>
          </w:p>
        </w:tc>
        <w:tc>
          <w:tcPr>
            <w:tcW w:w="1950" w:type="dxa"/>
            <w:vAlign w:val="center"/>
          </w:tcPr>
          <w:p>
            <w:pPr>
              <w:widowControl/>
              <w:tabs>
                <w:tab w:val="left" w:pos="1800"/>
                <w:tab w:val="right" w:leader="middleDot" w:pos="8100"/>
              </w:tabs>
              <w:snapToGrid w:val="0"/>
              <w:rPr>
                <w:rFonts w:asciiTheme="minorEastAsia" w:hAnsiTheme="minorEastAsia"/>
                <w:bCs/>
                <w:szCs w:val="21"/>
                <w:highlight w:val="none"/>
              </w:rPr>
            </w:pPr>
            <w:r>
              <w:rPr>
                <w:rFonts w:hint="eastAsia" w:asciiTheme="minorEastAsia" w:hAnsiTheme="minorEastAsia"/>
                <w:bCs/>
                <w:szCs w:val="21"/>
                <w:highlight w:val="none"/>
              </w:rPr>
              <w:t>1.</w:t>
            </w:r>
            <w:r>
              <w:rPr>
                <w:rFonts w:hint="eastAsia" w:ascii="宋体" w:hAnsi="宋体"/>
                <w:kern w:val="0"/>
                <w:szCs w:val="21"/>
                <w:highlight w:val="none"/>
              </w:rPr>
              <w:t>教师要求：电子技术应用及相关专业毕业，本专业相应知识、技能操作能力和教学水平</w:t>
            </w:r>
          </w:p>
          <w:p>
            <w:pPr>
              <w:widowControl/>
              <w:tabs>
                <w:tab w:val="left" w:pos="1800"/>
                <w:tab w:val="right" w:leader="middleDot" w:pos="8100"/>
              </w:tabs>
              <w:snapToGrid w:val="0"/>
              <w:rPr>
                <w:rFonts w:asciiTheme="minorEastAsia" w:hAnsiTheme="minorEastAsia"/>
                <w:bCs/>
                <w:szCs w:val="21"/>
                <w:highlight w:val="none"/>
              </w:rPr>
            </w:pPr>
            <w:r>
              <w:rPr>
                <w:rFonts w:hint="eastAsia" w:asciiTheme="minorEastAsia" w:hAnsiTheme="minorEastAsia"/>
                <w:bCs/>
                <w:szCs w:val="21"/>
                <w:highlight w:val="none"/>
              </w:rPr>
              <w:t>2.教学模式：</w:t>
            </w:r>
            <w:r>
              <w:rPr>
                <w:rFonts w:hint="eastAsia" w:ascii="宋体" w:hAnsi="宋体"/>
                <w:bCs/>
                <w:szCs w:val="21"/>
                <w:highlight w:val="none"/>
              </w:rPr>
              <w:t>讲授与讨论+仿真+实训</w:t>
            </w:r>
          </w:p>
          <w:p>
            <w:pPr>
              <w:widowControl/>
              <w:tabs>
                <w:tab w:val="left" w:pos="1800"/>
                <w:tab w:val="right" w:leader="middleDot" w:pos="8100"/>
              </w:tabs>
              <w:snapToGrid w:val="0"/>
              <w:rPr>
                <w:rFonts w:ascii="宋体" w:hAnsi="宋体"/>
                <w:bCs/>
                <w:szCs w:val="21"/>
                <w:highlight w:val="none"/>
              </w:rPr>
            </w:pPr>
            <w:r>
              <w:rPr>
                <w:rFonts w:hint="eastAsia" w:asciiTheme="minorEastAsia" w:hAnsiTheme="minorEastAsia"/>
                <w:bCs/>
                <w:szCs w:val="21"/>
                <w:highlight w:val="none"/>
              </w:rPr>
              <w:t>3.</w:t>
            </w:r>
            <w:r>
              <w:rPr>
                <w:rFonts w:hint="eastAsia" w:ascii="宋体" w:hAnsi="宋体"/>
                <w:bCs/>
                <w:szCs w:val="21"/>
                <w:highlight w:val="none"/>
              </w:rPr>
              <w:t>教学方法：任务驱动、案例教学、理实一体教学方法信息化仿真教学；</w:t>
            </w:r>
          </w:p>
          <w:p>
            <w:pPr>
              <w:widowControl/>
              <w:tabs>
                <w:tab w:val="left" w:pos="1800"/>
                <w:tab w:val="right" w:leader="middleDot" w:pos="8100"/>
              </w:tabs>
              <w:snapToGrid w:val="0"/>
              <w:rPr>
                <w:rFonts w:ascii="宋体" w:hAnsi="宋体"/>
                <w:sz w:val="24"/>
                <w:highlight w:val="none"/>
              </w:rPr>
            </w:pPr>
            <w:r>
              <w:rPr>
                <w:rFonts w:hint="eastAsia" w:ascii="宋体" w:hAnsi="宋体"/>
                <w:bCs/>
                <w:szCs w:val="21"/>
                <w:highlight w:val="none"/>
              </w:rPr>
              <w:t>4.教学考核： 采取综合考核+过程考核分别占20%和80%权重比的形式进行课程考核与评价。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3" w:type="dxa"/>
            <w:vAlign w:val="center"/>
          </w:tcPr>
          <w:p>
            <w:pPr>
              <w:tabs>
                <w:tab w:val="left" w:pos="1800"/>
                <w:tab w:val="right" w:leader="middleDot" w:pos="8100"/>
              </w:tabs>
              <w:snapToGrid w:val="0"/>
              <w:spacing w:afterLines="50"/>
              <w:jc w:val="center"/>
              <w:rPr>
                <w:rFonts w:ascii="宋体" w:hAnsi="宋体"/>
                <w:b/>
                <w:sz w:val="24"/>
                <w:highlight w:val="none"/>
              </w:rPr>
            </w:pPr>
            <w:r>
              <w:rPr>
                <w:rFonts w:hint="eastAsia" w:ascii="宋体" w:hAnsi="宋体"/>
                <w:b/>
                <w:sz w:val="24"/>
                <w:highlight w:val="none"/>
              </w:rPr>
              <w:t>4</w:t>
            </w:r>
          </w:p>
        </w:tc>
        <w:tc>
          <w:tcPr>
            <w:tcW w:w="680" w:type="dxa"/>
            <w:vAlign w:val="center"/>
          </w:tcPr>
          <w:p>
            <w:pPr>
              <w:tabs>
                <w:tab w:val="left" w:pos="1800"/>
                <w:tab w:val="right" w:leader="middleDot" w:pos="8100"/>
              </w:tabs>
              <w:snapToGrid w:val="0"/>
              <w:spacing w:afterLines="50"/>
              <w:jc w:val="center"/>
              <w:rPr>
                <w:rFonts w:ascii="宋体" w:hAnsi="宋体"/>
                <w:szCs w:val="21"/>
                <w:highlight w:val="none"/>
              </w:rPr>
            </w:pPr>
            <w:r>
              <w:rPr>
                <w:rFonts w:hint="eastAsia" w:ascii="宋体" w:hAnsi="宋体"/>
                <w:szCs w:val="21"/>
                <w:highlight w:val="none"/>
              </w:rPr>
              <w:t>中级维修电工</w:t>
            </w:r>
          </w:p>
        </w:tc>
        <w:tc>
          <w:tcPr>
            <w:tcW w:w="3175" w:type="dxa"/>
            <w:vAlign w:val="center"/>
          </w:tcPr>
          <w:p>
            <w:pPr>
              <w:pStyle w:val="31"/>
              <w:snapToGrid w:val="0"/>
              <w:spacing w:line="240" w:lineRule="auto"/>
              <w:jc w:val="both"/>
              <w:rPr>
                <w:rFonts w:ascii="宋体" w:hAnsi="宋体"/>
                <w:b w:val="0"/>
                <w:kern w:val="0"/>
                <w:sz w:val="21"/>
                <w:szCs w:val="21"/>
                <w:highlight w:val="none"/>
              </w:rPr>
            </w:pPr>
            <w:r>
              <w:rPr>
                <w:rFonts w:hint="eastAsia" w:ascii="宋体" w:hAnsi="宋体"/>
                <w:b w:val="0"/>
                <w:szCs w:val="21"/>
                <w:highlight w:val="none"/>
              </w:rPr>
              <w:t>素质目标：</w:t>
            </w:r>
            <w:r>
              <w:rPr>
                <w:rFonts w:hint="eastAsia" w:ascii="宋体" w:hAnsi="宋体"/>
                <w:b w:val="0"/>
                <w:kern w:val="0"/>
                <w:sz w:val="21"/>
                <w:szCs w:val="21"/>
                <w:highlight w:val="none"/>
              </w:rPr>
              <w:t>1.电工职业规范素养；</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2.科学、严谨、细致的工作作风；</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3.6S管理职业素养；</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4.吃苦耐劳的职业品质；</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5.安全质量环保成本意识；</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6.“精益求精” 的工匠精神；</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知识目标：</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1.掌握强电工具的使用；</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2.掌握安全用电知识与应急技能；</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3.掌握电动机原理与故障检测；</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4.掌握电力控制线路的设计与布板</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能力目标：</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1.具备强电工工具使用能力；</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2.具备安全用电的急救与应急技能；</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3.具备电力控制的正确布板能力；</w:t>
            </w:r>
          </w:p>
          <w:p>
            <w:pPr>
              <w:tabs>
                <w:tab w:val="left" w:pos="1800"/>
                <w:tab w:val="right" w:leader="middleDot" w:pos="8100"/>
              </w:tabs>
              <w:snapToGrid w:val="0"/>
              <w:rPr>
                <w:rFonts w:ascii="宋体" w:hAnsi="宋体"/>
                <w:szCs w:val="21"/>
                <w:highlight w:val="none"/>
              </w:rPr>
            </w:pPr>
            <w:r>
              <w:rPr>
                <w:rFonts w:hint="eastAsia" w:ascii="宋体" w:hAnsi="宋体"/>
                <w:szCs w:val="21"/>
                <w:highlight w:val="none"/>
              </w:rPr>
              <w:t>4.具有强电电路测量能力。</w:t>
            </w:r>
          </w:p>
        </w:tc>
        <w:tc>
          <w:tcPr>
            <w:tcW w:w="1896" w:type="dxa"/>
            <w:vAlign w:val="center"/>
          </w:tcPr>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1.常用强电电工工具的使用；</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2.安全用电知识与应急技能；</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3.电动机原理与故障检测；</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4.常见电力控制线路原理；</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5.电力拖动控制线路的设计与布板；</w:t>
            </w:r>
          </w:p>
          <w:p>
            <w:pPr>
              <w:tabs>
                <w:tab w:val="left" w:pos="1800"/>
                <w:tab w:val="right" w:leader="middleDot" w:pos="8100"/>
              </w:tabs>
              <w:snapToGrid w:val="0"/>
              <w:rPr>
                <w:rFonts w:ascii="宋体" w:hAnsi="宋体"/>
                <w:szCs w:val="21"/>
                <w:highlight w:val="none"/>
              </w:rPr>
            </w:pPr>
            <w:r>
              <w:rPr>
                <w:rFonts w:hint="eastAsia" w:ascii="宋体" w:hAnsi="宋体"/>
                <w:szCs w:val="21"/>
                <w:highlight w:val="none"/>
              </w:rPr>
              <w:t>6.常见电力拖动故障检修；</w:t>
            </w:r>
          </w:p>
        </w:tc>
        <w:tc>
          <w:tcPr>
            <w:tcW w:w="1950" w:type="dxa"/>
            <w:vAlign w:val="center"/>
          </w:tcPr>
          <w:p>
            <w:pPr>
              <w:widowControl/>
              <w:tabs>
                <w:tab w:val="left" w:pos="1800"/>
                <w:tab w:val="right" w:leader="middleDot" w:pos="8100"/>
              </w:tabs>
              <w:snapToGrid w:val="0"/>
              <w:rPr>
                <w:rFonts w:asciiTheme="minorEastAsia" w:hAnsiTheme="minorEastAsia"/>
                <w:bCs/>
                <w:szCs w:val="21"/>
                <w:highlight w:val="none"/>
              </w:rPr>
            </w:pPr>
            <w:r>
              <w:rPr>
                <w:rFonts w:hint="eastAsia" w:asciiTheme="minorEastAsia" w:hAnsiTheme="minorEastAsia"/>
                <w:bCs/>
                <w:szCs w:val="21"/>
                <w:highlight w:val="none"/>
              </w:rPr>
              <w:t>1.教师要求：教师具备电气自动化专业的相关知识和技能，且具有企业工作经验。</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2.教学模式：目标导向和实训。</w:t>
            </w:r>
          </w:p>
          <w:p>
            <w:pPr>
              <w:tabs>
                <w:tab w:val="left" w:pos="1800"/>
                <w:tab w:val="right" w:leader="middleDot" w:pos="8100"/>
              </w:tabs>
              <w:snapToGrid w:val="0"/>
              <w:rPr>
                <w:rFonts w:ascii="宋体" w:hAnsi="宋体"/>
                <w:szCs w:val="21"/>
                <w:highlight w:val="none"/>
              </w:rPr>
            </w:pPr>
            <w:r>
              <w:rPr>
                <w:rFonts w:hint="eastAsia" w:ascii="宋体" w:hAnsi="宋体"/>
                <w:szCs w:val="21"/>
                <w:highlight w:val="none"/>
              </w:rPr>
              <w:t>3.教学方法：案例教学法与问题讨论法相结合。</w:t>
            </w:r>
          </w:p>
          <w:p>
            <w:pPr>
              <w:tabs>
                <w:tab w:val="left" w:pos="1800"/>
                <w:tab w:val="right" w:leader="middleDot" w:pos="8100"/>
              </w:tabs>
              <w:snapToGrid w:val="0"/>
              <w:rPr>
                <w:rFonts w:ascii="宋体" w:hAnsi="宋体"/>
                <w:szCs w:val="21"/>
                <w:highlight w:val="none"/>
              </w:rPr>
            </w:pPr>
            <w:r>
              <w:rPr>
                <w:rFonts w:hint="eastAsia" w:asciiTheme="minorEastAsia" w:hAnsiTheme="minorEastAsia"/>
                <w:bCs/>
                <w:szCs w:val="21"/>
                <w:highlight w:val="none"/>
              </w:rPr>
              <w:t>4.教学考核： 采取综合考核+过程考核分别占20%和80%权重比的形式进行课程考核与评价。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23" w:type="dxa"/>
            <w:vAlign w:val="center"/>
          </w:tcPr>
          <w:p>
            <w:pPr>
              <w:widowControl/>
              <w:tabs>
                <w:tab w:val="left" w:pos="1800"/>
                <w:tab w:val="right" w:leader="middleDot" w:pos="8100"/>
              </w:tabs>
              <w:snapToGrid w:val="0"/>
              <w:spacing w:afterLines="50"/>
              <w:jc w:val="center"/>
              <w:rPr>
                <w:rFonts w:ascii="宋体" w:hAnsi="宋体"/>
                <w:b/>
                <w:sz w:val="24"/>
                <w:highlight w:val="none"/>
              </w:rPr>
            </w:pPr>
            <w:r>
              <w:rPr>
                <w:rFonts w:hint="eastAsia" w:ascii="宋体" w:hAnsi="宋体"/>
                <w:b/>
                <w:sz w:val="24"/>
                <w:highlight w:val="none"/>
              </w:rPr>
              <w:t>5</w:t>
            </w:r>
          </w:p>
        </w:tc>
        <w:tc>
          <w:tcPr>
            <w:tcW w:w="680" w:type="dxa"/>
            <w:vAlign w:val="center"/>
          </w:tcPr>
          <w:p>
            <w:pPr>
              <w:widowControl/>
              <w:tabs>
                <w:tab w:val="left" w:pos="1800"/>
                <w:tab w:val="right" w:leader="middleDot" w:pos="8100"/>
              </w:tabs>
              <w:snapToGrid w:val="0"/>
              <w:spacing w:afterLines="50"/>
              <w:jc w:val="center"/>
              <w:rPr>
                <w:rFonts w:ascii="宋体" w:hAnsi="宋体"/>
                <w:szCs w:val="21"/>
                <w:highlight w:val="none"/>
              </w:rPr>
            </w:pPr>
            <w:r>
              <w:rPr>
                <w:rFonts w:hint="eastAsia" w:ascii="宋体" w:hAnsi="宋体"/>
                <w:szCs w:val="21"/>
                <w:highlight w:val="none"/>
              </w:rPr>
              <w:t>PCB绘图与制板</w:t>
            </w:r>
          </w:p>
        </w:tc>
        <w:tc>
          <w:tcPr>
            <w:tcW w:w="3175" w:type="dxa"/>
            <w:vAlign w:val="center"/>
          </w:tcPr>
          <w:p>
            <w:pPr>
              <w:pStyle w:val="31"/>
              <w:snapToGrid w:val="0"/>
              <w:spacing w:line="240" w:lineRule="auto"/>
              <w:jc w:val="both"/>
              <w:rPr>
                <w:rFonts w:ascii="宋体" w:hAnsi="宋体"/>
                <w:b w:val="0"/>
                <w:kern w:val="0"/>
                <w:sz w:val="21"/>
                <w:szCs w:val="21"/>
                <w:highlight w:val="none"/>
              </w:rPr>
            </w:pPr>
            <w:r>
              <w:rPr>
                <w:rFonts w:hint="eastAsia" w:ascii="宋体" w:hAnsi="宋体"/>
                <w:b w:val="0"/>
                <w:szCs w:val="21"/>
                <w:highlight w:val="none"/>
              </w:rPr>
              <w:t>素质目标：</w:t>
            </w:r>
            <w:r>
              <w:rPr>
                <w:rFonts w:hint="eastAsia" w:ascii="宋体" w:hAnsi="宋体"/>
                <w:b w:val="0"/>
                <w:kern w:val="0"/>
                <w:sz w:val="21"/>
                <w:szCs w:val="21"/>
                <w:highlight w:val="none"/>
              </w:rPr>
              <w:t>1.电子职业规范素养；</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2.科学、严谨、细致的工作作风；</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3.6S管理职业素养；</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4.吃苦耐劳的职业品质；</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5.安全质量环保成本意识；</w:t>
            </w:r>
          </w:p>
          <w:p>
            <w:pPr>
              <w:pStyle w:val="31"/>
              <w:snapToGrid w:val="0"/>
              <w:spacing w:line="240" w:lineRule="auto"/>
              <w:jc w:val="both"/>
              <w:rPr>
                <w:rFonts w:ascii="宋体" w:hAnsi="宋体"/>
                <w:b w:val="0"/>
                <w:kern w:val="0"/>
                <w:sz w:val="21"/>
                <w:szCs w:val="21"/>
                <w:highlight w:val="none"/>
              </w:rPr>
            </w:pPr>
            <w:r>
              <w:rPr>
                <w:rFonts w:hint="eastAsia" w:ascii="宋体" w:hAnsi="宋体"/>
                <w:b w:val="0"/>
                <w:kern w:val="0"/>
                <w:sz w:val="21"/>
                <w:szCs w:val="21"/>
                <w:highlight w:val="none"/>
              </w:rPr>
              <w:t>6.“精益求精” 的工匠精神；</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知识目标：</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1.掌握电路模型与基本原理；</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2.掌握AD软件的基本操作；</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3.掌握常用快捷指令的使用；</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4.掌握电子元件库的查询与应用；</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5.掌握电子电路的绘制与接线；</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能力目标：</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1.具备使用AD软件绘制PCB图的能力；</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2.具备电子元件库的新建与应用；</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3.具电路分析能力和电路图绘制能力；</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4.具有基本的检测能力。</w:t>
            </w:r>
          </w:p>
        </w:tc>
        <w:tc>
          <w:tcPr>
            <w:tcW w:w="1896" w:type="dxa"/>
            <w:vAlign w:val="center"/>
          </w:tcPr>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1.AD软件的简介；</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2.常用快捷指令的使用；</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3.电子元件库的查询与使用；</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4.基本电路图绘制与布板要求；</w:t>
            </w:r>
          </w:p>
          <w:p>
            <w:pPr>
              <w:widowControl/>
              <w:tabs>
                <w:tab w:val="left" w:pos="1800"/>
                <w:tab w:val="right" w:leader="middleDot" w:pos="8100"/>
              </w:tabs>
              <w:snapToGrid w:val="0"/>
              <w:spacing w:afterLines="50"/>
              <w:rPr>
                <w:rFonts w:ascii="宋体" w:hAnsi="宋体"/>
                <w:szCs w:val="21"/>
                <w:highlight w:val="none"/>
              </w:rPr>
            </w:pPr>
            <w:r>
              <w:rPr>
                <w:rFonts w:hint="eastAsia" w:ascii="宋体" w:hAnsi="宋体"/>
                <w:szCs w:val="21"/>
                <w:highlight w:val="none"/>
              </w:rPr>
              <w:t>5.案例讲解；</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6.PCB常见故障检测；</w:t>
            </w:r>
          </w:p>
        </w:tc>
        <w:tc>
          <w:tcPr>
            <w:tcW w:w="1950" w:type="dxa"/>
            <w:vAlign w:val="center"/>
          </w:tcPr>
          <w:p>
            <w:pPr>
              <w:widowControl/>
              <w:tabs>
                <w:tab w:val="left" w:pos="1800"/>
                <w:tab w:val="right" w:leader="middleDot" w:pos="8100"/>
              </w:tabs>
              <w:snapToGrid w:val="0"/>
              <w:rPr>
                <w:rFonts w:asciiTheme="minorEastAsia" w:hAnsiTheme="minorEastAsia"/>
                <w:bCs/>
                <w:szCs w:val="21"/>
                <w:highlight w:val="none"/>
              </w:rPr>
            </w:pPr>
            <w:r>
              <w:rPr>
                <w:rFonts w:hint="eastAsia" w:asciiTheme="minorEastAsia" w:hAnsiTheme="minorEastAsia"/>
                <w:bCs/>
                <w:szCs w:val="21"/>
                <w:highlight w:val="none"/>
              </w:rPr>
              <w:t>1.教师要求：教师具备电子技术应用专业相关知识，能熟练操作AD等同类绘图软件。</w:t>
            </w:r>
          </w:p>
          <w:p>
            <w:pPr>
              <w:widowControl/>
              <w:tabs>
                <w:tab w:val="left" w:pos="1800"/>
                <w:tab w:val="right" w:leader="middleDot" w:pos="8100"/>
              </w:tabs>
              <w:snapToGrid w:val="0"/>
              <w:rPr>
                <w:rFonts w:asciiTheme="minorEastAsia" w:hAnsiTheme="minorEastAsia"/>
                <w:bCs/>
                <w:szCs w:val="21"/>
                <w:highlight w:val="none"/>
              </w:rPr>
            </w:pPr>
            <w:r>
              <w:rPr>
                <w:rFonts w:hint="eastAsia" w:ascii="宋体" w:hAnsi="宋体"/>
                <w:szCs w:val="21"/>
                <w:highlight w:val="none"/>
              </w:rPr>
              <w:t>2.教学模式：</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多媒体课件示范教学。</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3.教学方法：</w:t>
            </w:r>
          </w:p>
          <w:p>
            <w:pPr>
              <w:widowControl/>
              <w:tabs>
                <w:tab w:val="left" w:pos="1800"/>
                <w:tab w:val="right" w:leader="middleDot" w:pos="8100"/>
              </w:tabs>
              <w:snapToGrid w:val="0"/>
              <w:rPr>
                <w:rFonts w:ascii="宋体" w:hAnsi="宋体"/>
                <w:szCs w:val="21"/>
                <w:highlight w:val="none"/>
              </w:rPr>
            </w:pPr>
            <w:r>
              <w:rPr>
                <w:rFonts w:hint="eastAsia" w:ascii="宋体" w:hAnsi="宋体"/>
                <w:szCs w:val="21"/>
                <w:highlight w:val="none"/>
              </w:rPr>
              <w:t>任务驱动与目标导向教学。</w:t>
            </w:r>
          </w:p>
          <w:p>
            <w:pPr>
              <w:widowControl/>
              <w:tabs>
                <w:tab w:val="left" w:pos="1800"/>
                <w:tab w:val="right" w:leader="middleDot" w:pos="8100"/>
              </w:tabs>
              <w:snapToGrid w:val="0"/>
              <w:rPr>
                <w:rFonts w:asciiTheme="minorEastAsia" w:hAnsiTheme="minorEastAsia"/>
                <w:bCs/>
                <w:szCs w:val="21"/>
                <w:highlight w:val="none"/>
              </w:rPr>
            </w:pPr>
            <w:r>
              <w:rPr>
                <w:rFonts w:hint="eastAsia" w:asciiTheme="minorEastAsia" w:hAnsiTheme="minorEastAsia"/>
                <w:bCs/>
                <w:szCs w:val="21"/>
                <w:highlight w:val="none"/>
              </w:rPr>
              <w:t>4.教学考核：</w:t>
            </w:r>
          </w:p>
          <w:p>
            <w:pPr>
              <w:widowControl/>
              <w:tabs>
                <w:tab w:val="left" w:pos="1800"/>
                <w:tab w:val="right" w:leader="middleDot" w:pos="8100"/>
              </w:tabs>
              <w:snapToGrid w:val="0"/>
              <w:rPr>
                <w:rFonts w:ascii="宋体" w:hAnsi="宋体"/>
                <w:szCs w:val="21"/>
                <w:highlight w:val="none"/>
              </w:rPr>
            </w:pPr>
            <w:r>
              <w:rPr>
                <w:rFonts w:hint="eastAsia" w:asciiTheme="minorEastAsia" w:hAnsiTheme="minorEastAsia"/>
                <w:bCs/>
                <w:szCs w:val="21"/>
                <w:highlight w:val="none"/>
              </w:rPr>
              <w:t>采取综合考核+过程考核分别占20%和80%权重比的形式进行课程考核与评价。</w:t>
            </w:r>
          </w:p>
        </w:tc>
      </w:tr>
    </w:tbl>
    <w:p>
      <w:pPr>
        <w:pStyle w:val="2"/>
        <w:spacing w:after="0"/>
        <w:ind w:firstLine="602" w:firstLineChars="200"/>
        <w:rPr>
          <w:rFonts w:ascii="仿宋_GB2312" w:eastAsia="仿宋_GB2312"/>
          <w:b/>
          <w:bCs/>
          <w:sz w:val="30"/>
          <w:szCs w:val="30"/>
          <w:highlight w:val="none"/>
        </w:rPr>
      </w:pPr>
      <w:r>
        <w:rPr>
          <w:rFonts w:hint="eastAsia" w:ascii="仿宋_GB2312" w:eastAsia="仿宋_GB2312"/>
          <w:b/>
          <w:bCs/>
          <w:sz w:val="30"/>
          <w:szCs w:val="30"/>
          <w:highlight w:val="none"/>
        </w:rPr>
        <w:t>3、实训课程介绍（见附件）</w:t>
      </w:r>
    </w:p>
    <w:p>
      <w:pPr>
        <w:pStyle w:val="23"/>
        <w:spacing w:line="360" w:lineRule="auto"/>
        <w:ind w:firstLine="0" w:firstLineChars="0"/>
        <w:outlineLvl w:val="1"/>
        <w:rPr>
          <w:rFonts w:ascii="黑体" w:eastAsia="黑体"/>
          <w:sz w:val="32"/>
          <w:highlight w:val="none"/>
        </w:rPr>
      </w:pPr>
      <w:bookmarkStart w:id="9" w:name="_Toc738"/>
      <w:r>
        <w:rPr>
          <w:rFonts w:hint="eastAsia" w:ascii="黑体" w:eastAsia="黑体"/>
          <w:sz w:val="32"/>
          <w:highlight w:val="none"/>
        </w:rPr>
        <w:t>八、人才培养模式</w:t>
      </w:r>
      <w:bookmarkEnd w:id="9"/>
    </w:p>
    <w:p>
      <w:pPr>
        <w:snapToGrid w:val="0"/>
        <w:spacing w:line="360" w:lineRule="auto"/>
        <w:ind w:firstLine="602" w:firstLineChars="200"/>
        <w:rPr>
          <w:rFonts w:ascii="仿宋_GB2312" w:eastAsia="仿宋_GB2312"/>
          <w:b/>
          <w:sz w:val="30"/>
          <w:szCs w:val="30"/>
          <w:highlight w:val="none"/>
        </w:rPr>
      </w:pPr>
      <w:r>
        <w:rPr>
          <w:rFonts w:hint="eastAsia" w:ascii="仿宋_GB2312" w:eastAsia="仿宋_GB2312"/>
          <w:b/>
          <w:sz w:val="30"/>
          <w:szCs w:val="30"/>
          <w:highlight w:val="none"/>
        </w:rPr>
        <w:t>1、培养模式</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按照专业培养目标的能力要求及专业就业岗位所需能力要求设置科学的课程体系，实施“以岗位职业能力为主体，以能力培养为核心，结合产教融合、现代学徒制，构建教、学、做一体化”的人才培养模式。</w:t>
      </w:r>
    </w:p>
    <w:p>
      <w:pPr>
        <w:snapToGrid w:val="0"/>
        <w:spacing w:line="360" w:lineRule="auto"/>
        <w:ind w:firstLine="600" w:firstLineChars="200"/>
        <w:rPr>
          <w:rFonts w:ascii="仿宋_GB2312" w:eastAsia="仿宋_GB2312"/>
          <w:sz w:val="30"/>
          <w:szCs w:val="30"/>
          <w:highlight w:val="none"/>
        </w:rPr>
      </w:pPr>
      <w:r>
        <w:rPr>
          <w:rFonts w:hint="eastAsia" w:ascii="仿宋_GB2312" w:hAnsi="仿宋" w:eastAsia="仿宋_GB2312" w:cs="仿宋"/>
          <w:sz w:val="30"/>
          <w:szCs w:val="30"/>
          <w:highlight w:val="none"/>
        </w:rPr>
        <w:t>注重职业教育与专业领域最新发展的同步性，强调专业针对性、实用性与学生可持续发展性的结合，为学生提供任务式项目教学，全面提高学生的专业适应能力，应用实践能力，团结协作能力与持续发展能力。</w:t>
      </w:r>
    </w:p>
    <w:p>
      <w:pPr>
        <w:snapToGrid w:val="0"/>
        <w:spacing w:line="360" w:lineRule="auto"/>
        <w:ind w:firstLine="602" w:firstLineChars="200"/>
        <w:rPr>
          <w:rFonts w:ascii="仿宋_GB2312" w:eastAsia="仿宋_GB2312"/>
          <w:b/>
          <w:sz w:val="30"/>
          <w:szCs w:val="30"/>
          <w:highlight w:val="none"/>
        </w:rPr>
      </w:pPr>
      <w:r>
        <w:rPr>
          <w:rFonts w:hint="eastAsia" w:ascii="仿宋_GB2312" w:eastAsia="仿宋_GB2312"/>
          <w:b/>
          <w:sz w:val="30"/>
          <w:szCs w:val="30"/>
          <w:highlight w:val="none"/>
        </w:rPr>
        <w:t>2、教学方法</w:t>
      </w:r>
    </w:p>
    <w:p>
      <w:pPr>
        <w:snapToGrid w:val="0"/>
        <w:spacing w:line="360" w:lineRule="auto"/>
        <w:ind w:firstLine="600" w:firstLineChars="200"/>
        <w:rPr>
          <w:rFonts w:ascii="仿宋_GB2312" w:eastAsia="仿宋_GB2312"/>
          <w:sz w:val="30"/>
          <w:szCs w:val="30"/>
          <w:highlight w:val="none"/>
        </w:rPr>
      </w:pPr>
      <w:r>
        <w:rPr>
          <w:rFonts w:hint="eastAsia" w:ascii="仿宋_GB2312" w:hAnsi="仿宋" w:eastAsia="仿宋_GB2312" w:cs="仿宋"/>
          <w:sz w:val="30"/>
          <w:szCs w:val="30"/>
          <w:highlight w:val="none"/>
        </w:rPr>
        <w:t>强调校企合作、工学结合，通过现代学徒制和技能大赛培养，做到课证融通，学以致用。强调实际工作岗位与教学内容相一致，以企业培训组织标准确定1+X职业等级证书，以职业技能市场需求为根据，以满足岗位技能的需求为目标，根据学校和学生实际情况，精心设计专业课程体系，构建实训教学平台，推广“行动导向教学法”、精细化管理，使理论教学与实训教学、互动教学和丰富多彩的实训教学相结合，强调学生主动参与、小组协作与课堂教学并重的教学方式。</w:t>
      </w:r>
    </w:p>
    <w:p>
      <w:pPr>
        <w:snapToGrid w:val="0"/>
        <w:spacing w:line="360" w:lineRule="auto"/>
        <w:ind w:firstLine="602" w:firstLineChars="200"/>
        <w:rPr>
          <w:rFonts w:ascii="仿宋_GB2312" w:eastAsia="仿宋_GB2312"/>
          <w:sz w:val="30"/>
          <w:szCs w:val="30"/>
          <w:highlight w:val="none"/>
        </w:rPr>
      </w:pPr>
      <w:r>
        <w:rPr>
          <w:rFonts w:hint="eastAsia" w:ascii="仿宋_GB2312" w:eastAsia="仿宋_GB2312"/>
          <w:b/>
          <w:sz w:val="30"/>
          <w:szCs w:val="30"/>
          <w:highlight w:val="none"/>
        </w:rPr>
        <w:t>3、实训方法</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实训环节由课程实训、专项实训和综合实训组成，其中课程实训属于验证性实训，目的是验证与专业理论相关的知识点，通常可在数电、模电、维修电工等实训室完成，可进行单项操作，通过实训掌握和验证所学理论知识；专项实训属于操作性实训，目的是运用理论基础知识，结合实训课程教师现场示范性教学，以掌握的操作技能，通常是在一号楼实训室进行；综合实训通过实训基地、实训工厂、校外企业合作及毕业顶岗实习来实现，属于工作性实训，目的是通过实训操作提升工作经验，通常是在真实工作现场环境下，进行分步骤全流程综合性操作。</w:t>
      </w:r>
    </w:p>
    <w:p>
      <w:pPr>
        <w:pStyle w:val="23"/>
        <w:spacing w:line="360" w:lineRule="auto"/>
        <w:ind w:firstLine="0" w:firstLineChars="0"/>
        <w:outlineLvl w:val="1"/>
        <w:rPr>
          <w:rFonts w:ascii="黑体" w:hAnsi="黑体" w:eastAsia="黑体"/>
          <w:sz w:val="36"/>
          <w:highlight w:val="none"/>
        </w:rPr>
      </w:pPr>
      <w:bookmarkStart w:id="10" w:name="_Toc10876"/>
      <w:r>
        <w:rPr>
          <w:rFonts w:hint="eastAsia" w:ascii="黑体" w:eastAsia="黑体"/>
          <w:sz w:val="32"/>
          <w:highlight w:val="none"/>
        </w:rPr>
        <w:t>九、人才培养进程</w:t>
      </w:r>
      <w:bookmarkEnd w:id="10"/>
    </w:p>
    <w:tbl>
      <w:tblPr>
        <w:tblStyle w:val="19"/>
        <w:tblW w:w="8854" w:type="dxa"/>
        <w:tblInd w:w="0" w:type="dxa"/>
        <w:tblLayout w:type="fixed"/>
        <w:tblCellMar>
          <w:top w:w="0" w:type="dxa"/>
          <w:left w:w="0" w:type="dxa"/>
          <w:bottom w:w="0" w:type="dxa"/>
          <w:right w:w="0" w:type="dxa"/>
        </w:tblCellMar>
      </w:tblPr>
      <w:tblGrid>
        <w:gridCol w:w="335"/>
        <w:gridCol w:w="466"/>
        <w:gridCol w:w="810"/>
        <w:gridCol w:w="364"/>
        <w:gridCol w:w="364"/>
        <w:gridCol w:w="400"/>
        <w:gridCol w:w="466"/>
        <w:gridCol w:w="466"/>
        <w:gridCol w:w="331"/>
        <w:gridCol w:w="331"/>
        <w:gridCol w:w="1040"/>
        <w:gridCol w:w="1041"/>
        <w:gridCol w:w="874"/>
        <w:gridCol w:w="1243"/>
        <w:gridCol w:w="323"/>
      </w:tblGrid>
      <w:tr>
        <w:tblPrEx>
          <w:tblCellMar>
            <w:top w:w="0" w:type="dxa"/>
            <w:left w:w="0" w:type="dxa"/>
            <w:bottom w:w="0" w:type="dxa"/>
            <w:right w:w="0" w:type="dxa"/>
          </w:tblCellMar>
        </w:tblPrEx>
        <w:trPr>
          <w:trHeight w:val="177" w:hRule="atLeast"/>
          <w:tblHeader/>
        </w:trPr>
        <w:tc>
          <w:tcPr>
            <w:tcW w:w="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序号</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课程</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按学期分配</w:t>
            </w:r>
          </w:p>
        </w:tc>
        <w:tc>
          <w:tcPr>
            <w:tcW w:w="13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教学时数</w:t>
            </w:r>
          </w:p>
        </w:tc>
        <w:tc>
          <w:tcPr>
            <w:tcW w:w="48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理论教学按学年及学期分配</w:t>
            </w:r>
          </w:p>
        </w:tc>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备注</w:t>
            </w:r>
          </w:p>
        </w:tc>
      </w:tr>
      <w:tr>
        <w:tblPrEx>
          <w:tblCellMar>
            <w:top w:w="0" w:type="dxa"/>
            <w:left w:w="0" w:type="dxa"/>
            <w:bottom w:w="0" w:type="dxa"/>
            <w:right w:w="0" w:type="dxa"/>
          </w:tblCellMar>
        </w:tblPrEx>
        <w:trPr>
          <w:trHeight w:val="186" w:hRule="atLeast"/>
          <w:tblHead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分类</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课程</w:t>
            </w:r>
          </w:p>
        </w:tc>
        <w:tc>
          <w:tcPr>
            <w:tcW w:w="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考试</w:t>
            </w:r>
          </w:p>
        </w:tc>
        <w:tc>
          <w:tcPr>
            <w:tcW w:w="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考查</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总学时</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理论教学</w:t>
            </w: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实训教学</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第一学年</w:t>
            </w:r>
          </w:p>
        </w:tc>
        <w:tc>
          <w:tcPr>
            <w:tcW w:w="20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第二学年</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第三学年</w:t>
            </w:r>
          </w:p>
        </w:tc>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160" w:hRule="atLeast"/>
          <w:tblHeader/>
        </w:trPr>
        <w:tc>
          <w:tcPr>
            <w:tcW w:w="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二</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三</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四</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五</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六</w:t>
            </w:r>
          </w:p>
        </w:tc>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288"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公共课</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语文</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87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顶</w:t>
            </w:r>
          </w:p>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岗</w:t>
            </w:r>
          </w:p>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实</w:t>
            </w:r>
          </w:p>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习</w:t>
            </w:r>
          </w:p>
          <w:p>
            <w:pPr>
              <w:jc w:val="center"/>
              <w:textAlignment w:val="center"/>
              <w:rPr>
                <w:rFonts w:ascii="宋体" w:hAnsi="宋体" w:eastAsia="宋体" w:cs="宋体"/>
                <w:color w:val="000000"/>
                <w:kern w:val="0"/>
                <w:sz w:val="16"/>
                <w:szCs w:val="16"/>
                <w:highlight w:val="none"/>
              </w:rPr>
            </w:pPr>
          </w:p>
        </w:tc>
        <w:tc>
          <w:tcPr>
            <w:tcW w:w="12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社会</w:t>
            </w:r>
          </w:p>
          <w:p>
            <w:pPr>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实践、毕业作品、论文设计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160"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数学</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160"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英语</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计算机应用基础</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160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160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160"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体育与健康</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公共艺术（音乐）</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公共艺术（美术）</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236"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中职历史</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236"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劳动教育</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16</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16</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315"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职业生涯与规划</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304"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职业道德与法律</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292"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经济政治与社会</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225"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哲学与人生</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191"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礼仪</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191"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心理健康</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270"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社会主义核心价值观</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29"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就业指导</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87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highlight w:val="none"/>
              </w:rPr>
            </w:pPr>
          </w:p>
        </w:tc>
      </w:tr>
      <w:tr>
        <w:tblPrEx>
          <w:tblCellMar>
            <w:top w:w="0" w:type="dxa"/>
            <w:left w:w="0" w:type="dxa"/>
            <w:bottom w:w="0" w:type="dxa"/>
            <w:right w:w="0" w:type="dxa"/>
          </w:tblCellMar>
        </w:tblPrEx>
        <w:trPr>
          <w:trHeight w:val="315"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专业课</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电工基础</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180</w:t>
            </w:r>
          </w:p>
        </w:tc>
        <w:tc>
          <w:tcPr>
            <w:tcW w:w="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120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顶</w:t>
            </w:r>
          </w:p>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岗</w:t>
            </w:r>
          </w:p>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实</w:t>
            </w:r>
          </w:p>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习</w:t>
            </w:r>
          </w:p>
          <w:p>
            <w:pPr>
              <w:jc w:val="center"/>
              <w:textAlignment w:val="center"/>
              <w:rPr>
                <w:rFonts w:ascii="宋体" w:hAnsi="宋体" w:eastAsia="宋体" w:cs="宋体"/>
                <w:color w:val="000000"/>
                <w:kern w:val="0"/>
                <w:sz w:val="16"/>
                <w:szCs w:val="16"/>
                <w:highlight w:val="none"/>
              </w:rPr>
            </w:pPr>
          </w:p>
        </w:tc>
        <w:tc>
          <w:tcPr>
            <w:tcW w:w="12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社会</w:t>
            </w:r>
          </w:p>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实践、毕业作品、论文设计</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15"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电子技术基础</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120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15"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C语言</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27"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PCB制板</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15"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传感器技术</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15"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单片机</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15"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家电维修</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100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100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100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15"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电力拖动与PLC</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120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60</w:t>
            </w: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15"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电子技术实训</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480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480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120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160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120</w:t>
            </w:r>
          </w:p>
        </w:tc>
        <w:tc>
          <w:tcPr>
            <w:tcW w:w="8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241"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维修电工</w:t>
            </w: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80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2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256"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社会实践</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280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70</w:t>
            </w: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70</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70</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70</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w:t>
            </w:r>
          </w:p>
        </w:tc>
      </w:tr>
      <w:tr>
        <w:tblPrEx>
          <w:tblCellMar>
            <w:top w:w="0" w:type="dxa"/>
            <w:left w:w="0" w:type="dxa"/>
            <w:bottom w:w="0" w:type="dxa"/>
            <w:right w:w="0" w:type="dxa"/>
          </w:tblCellMar>
        </w:tblPrEx>
        <w:trPr>
          <w:trHeight w:val="270" w:hRule="atLeast"/>
        </w:trPr>
        <w:tc>
          <w:tcPr>
            <w:tcW w:w="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顶岗实习</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660</w:t>
            </w: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16"/>
                <w:szCs w:val="16"/>
                <w:highlight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660</w:t>
            </w:r>
          </w:p>
        </w:tc>
        <w:tc>
          <w:tcPr>
            <w:tcW w:w="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highlight w:val="none"/>
              </w:rPr>
            </w:pPr>
          </w:p>
        </w:tc>
      </w:tr>
    </w:tbl>
    <w:p>
      <w:pPr>
        <w:pStyle w:val="23"/>
        <w:spacing w:afterLines="50" w:line="360" w:lineRule="auto"/>
        <w:ind w:firstLine="0" w:firstLineChars="0"/>
        <w:outlineLvl w:val="1"/>
        <w:rPr>
          <w:rFonts w:ascii="黑体" w:eastAsia="黑体"/>
          <w:sz w:val="32"/>
          <w:highlight w:val="none"/>
        </w:rPr>
      </w:pPr>
      <w:bookmarkStart w:id="11" w:name="_Toc25584"/>
      <w:r>
        <w:rPr>
          <w:rFonts w:hint="eastAsia" w:ascii="黑体" w:eastAsia="黑体"/>
          <w:sz w:val="32"/>
          <w:highlight w:val="none"/>
        </w:rPr>
        <w:t>十、人才培养实施与保障</w:t>
      </w:r>
      <w:bookmarkEnd w:id="11"/>
    </w:p>
    <w:p>
      <w:pPr>
        <w:pStyle w:val="23"/>
        <w:spacing w:afterLines="50" w:line="360" w:lineRule="auto"/>
        <w:ind w:firstLine="602"/>
        <w:outlineLvl w:val="1"/>
        <w:rPr>
          <w:rFonts w:ascii="仿宋_GB2312" w:eastAsia="仿宋_GB2312"/>
          <w:b/>
          <w:sz w:val="30"/>
          <w:szCs w:val="30"/>
          <w:highlight w:val="none"/>
        </w:rPr>
      </w:pPr>
      <w:bookmarkStart w:id="12" w:name="_Toc6650"/>
      <w:r>
        <w:rPr>
          <w:rFonts w:hint="eastAsia" w:ascii="仿宋_GB2312" w:eastAsia="仿宋_GB2312"/>
          <w:b/>
          <w:sz w:val="30"/>
          <w:szCs w:val="30"/>
          <w:highlight w:val="none"/>
        </w:rPr>
        <w:t>（一）师资队伍</w:t>
      </w:r>
      <w:bookmarkEnd w:id="12"/>
    </w:p>
    <w:p>
      <w:pPr>
        <w:snapToGrid w:val="0"/>
        <w:spacing w:line="360" w:lineRule="auto"/>
        <w:ind w:firstLine="602" w:firstLineChars="200"/>
        <w:rPr>
          <w:rFonts w:ascii="仿宋_GB2312" w:eastAsia="仿宋_GB2312"/>
          <w:b/>
          <w:sz w:val="30"/>
          <w:szCs w:val="30"/>
          <w:highlight w:val="none"/>
        </w:rPr>
      </w:pPr>
      <w:r>
        <w:rPr>
          <w:rFonts w:hint="eastAsia" w:ascii="仿宋_GB2312" w:eastAsia="仿宋_GB2312"/>
          <w:b/>
          <w:sz w:val="30"/>
          <w:szCs w:val="30"/>
          <w:highlight w:val="none"/>
        </w:rPr>
        <w:t>1、专业教师标准</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具有本专业或相近专业大学本科或以上学历，接受过职业教育教学方法理论的培训，具有高级中学或中等职业学校相关教师资格证。具有电子技术教育或电子技术岗位工作经历，精通电工、电子专业的基本理论和知识。具有熟练的操作技能和较强的实践能力。</w:t>
      </w:r>
    </w:p>
    <w:p>
      <w:pPr>
        <w:snapToGrid w:val="0"/>
        <w:spacing w:line="360" w:lineRule="auto"/>
        <w:ind w:firstLine="602" w:firstLineChars="200"/>
        <w:rPr>
          <w:rFonts w:ascii="仿宋_GB2312" w:eastAsia="仿宋_GB2312"/>
          <w:b/>
          <w:sz w:val="30"/>
          <w:szCs w:val="30"/>
          <w:highlight w:val="none"/>
        </w:rPr>
      </w:pPr>
      <w:r>
        <w:rPr>
          <w:rFonts w:hint="eastAsia" w:ascii="仿宋_GB2312" w:eastAsia="仿宋_GB2312"/>
          <w:b/>
          <w:sz w:val="30"/>
          <w:szCs w:val="30"/>
          <w:highlight w:val="none"/>
        </w:rPr>
        <w:t>2、师资配备</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我校电子专业现有专任教师33人，兼职教师2人。</w:t>
      </w:r>
    </w:p>
    <w:tbl>
      <w:tblPr>
        <w:tblStyle w:val="20"/>
        <w:tblW w:w="8726" w:type="dxa"/>
        <w:tblInd w:w="-2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2"/>
        <w:gridCol w:w="888"/>
        <w:gridCol w:w="888"/>
        <w:gridCol w:w="835"/>
        <w:gridCol w:w="2550"/>
        <w:gridCol w:w="23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4" w:hRule="atLeast"/>
          <w:tblHeader/>
        </w:trPr>
        <w:tc>
          <w:tcPr>
            <w:tcW w:w="1182" w:type="dxa"/>
            <w:vAlign w:val="center"/>
          </w:tcPr>
          <w:p>
            <w:pPr>
              <w:adjustRightInd w:val="0"/>
              <w:snapToGrid w:val="0"/>
              <w:jc w:val="center"/>
              <w:rPr>
                <w:rFonts w:asciiTheme="minorEastAsia" w:hAnsiTheme="minorEastAsia"/>
                <w:b/>
                <w:szCs w:val="21"/>
                <w:highlight w:val="none"/>
              </w:rPr>
            </w:pPr>
            <w:r>
              <w:rPr>
                <w:rFonts w:hint="eastAsia" w:asciiTheme="minorEastAsia" w:hAnsiTheme="minorEastAsia"/>
                <w:b/>
                <w:szCs w:val="21"/>
                <w:highlight w:val="none"/>
              </w:rPr>
              <w:t>姓名</w:t>
            </w:r>
          </w:p>
        </w:tc>
        <w:tc>
          <w:tcPr>
            <w:tcW w:w="888" w:type="dxa"/>
            <w:vAlign w:val="center"/>
          </w:tcPr>
          <w:p>
            <w:pPr>
              <w:adjustRightInd w:val="0"/>
              <w:snapToGrid w:val="0"/>
              <w:jc w:val="center"/>
              <w:rPr>
                <w:rFonts w:asciiTheme="minorEastAsia" w:hAnsiTheme="minorEastAsia"/>
                <w:b/>
                <w:szCs w:val="21"/>
                <w:highlight w:val="none"/>
              </w:rPr>
            </w:pPr>
            <w:r>
              <w:rPr>
                <w:rFonts w:hint="eastAsia" w:asciiTheme="minorEastAsia" w:hAnsiTheme="minorEastAsia"/>
                <w:b/>
                <w:szCs w:val="21"/>
                <w:highlight w:val="none"/>
              </w:rPr>
              <w:t>职称</w:t>
            </w:r>
          </w:p>
        </w:tc>
        <w:tc>
          <w:tcPr>
            <w:tcW w:w="888" w:type="dxa"/>
            <w:vAlign w:val="center"/>
          </w:tcPr>
          <w:p>
            <w:pPr>
              <w:adjustRightInd w:val="0"/>
              <w:snapToGrid w:val="0"/>
              <w:jc w:val="center"/>
              <w:rPr>
                <w:rFonts w:asciiTheme="minorEastAsia" w:hAnsiTheme="minorEastAsia"/>
                <w:b/>
                <w:szCs w:val="21"/>
                <w:highlight w:val="none"/>
              </w:rPr>
            </w:pPr>
            <w:r>
              <w:rPr>
                <w:rFonts w:hint="eastAsia" w:asciiTheme="minorEastAsia" w:hAnsiTheme="minorEastAsia"/>
                <w:b/>
                <w:szCs w:val="21"/>
                <w:highlight w:val="none"/>
              </w:rPr>
              <w:t>年龄</w:t>
            </w:r>
          </w:p>
        </w:tc>
        <w:tc>
          <w:tcPr>
            <w:tcW w:w="835" w:type="dxa"/>
            <w:vAlign w:val="center"/>
          </w:tcPr>
          <w:p>
            <w:pPr>
              <w:adjustRightInd w:val="0"/>
              <w:snapToGrid w:val="0"/>
              <w:jc w:val="center"/>
              <w:rPr>
                <w:rFonts w:asciiTheme="minorEastAsia" w:hAnsiTheme="minorEastAsia"/>
                <w:b/>
                <w:szCs w:val="21"/>
                <w:highlight w:val="none"/>
              </w:rPr>
            </w:pPr>
            <w:r>
              <w:rPr>
                <w:rFonts w:hint="eastAsia" w:asciiTheme="minorEastAsia" w:hAnsiTheme="minorEastAsia"/>
                <w:b/>
                <w:szCs w:val="21"/>
                <w:highlight w:val="none"/>
              </w:rPr>
              <w:t>学历</w:t>
            </w:r>
          </w:p>
        </w:tc>
        <w:tc>
          <w:tcPr>
            <w:tcW w:w="2550" w:type="dxa"/>
            <w:vAlign w:val="center"/>
          </w:tcPr>
          <w:p>
            <w:pPr>
              <w:adjustRightInd w:val="0"/>
              <w:snapToGrid w:val="0"/>
              <w:jc w:val="center"/>
              <w:rPr>
                <w:rFonts w:asciiTheme="minorEastAsia" w:hAnsiTheme="minorEastAsia"/>
                <w:b/>
                <w:szCs w:val="21"/>
                <w:highlight w:val="none"/>
              </w:rPr>
            </w:pPr>
            <w:r>
              <w:rPr>
                <w:rFonts w:hint="eastAsia" w:asciiTheme="minorEastAsia" w:hAnsiTheme="minorEastAsia"/>
                <w:b/>
                <w:szCs w:val="21"/>
                <w:highlight w:val="none"/>
              </w:rPr>
              <w:t>专业</w:t>
            </w:r>
          </w:p>
        </w:tc>
        <w:tc>
          <w:tcPr>
            <w:tcW w:w="2383" w:type="dxa"/>
            <w:vAlign w:val="center"/>
          </w:tcPr>
          <w:p>
            <w:pPr>
              <w:adjustRightInd w:val="0"/>
              <w:snapToGrid w:val="0"/>
              <w:jc w:val="center"/>
              <w:rPr>
                <w:rFonts w:asciiTheme="minorEastAsia" w:hAnsiTheme="minorEastAsia"/>
                <w:b/>
                <w:szCs w:val="21"/>
                <w:highlight w:val="none"/>
              </w:rPr>
            </w:pPr>
            <w:r>
              <w:rPr>
                <w:rFonts w:hint="eastAsia" w:asciiTheme="minorEastAsia" w:hAnsiTheme="minorEastAsia"/>
                <w:b/>
                <w:szCs w:val="21"/>
                <w:highlight w:val="none"/>
              </w:rPr>
              <w:t>毕业学校（备注）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0"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谢建斌</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中级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49</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专科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机电一体化</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湖南工业专科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李建林</w:t>
            </w:r>
          </w:p>
        </w:tc>
        <w:tc>
          <w:tcPr>
            <w:tcW w:w="888" w:type="dxa"/>
            <w:vAlign w:val="center"/>
          </w:tcPr>
          <w:p>
            <w:pPr>
              <w:tabs>
                <w:tab w:val="left" w:pos="266"/>
              </w:tabs>
              <w:adjustRightInd w:val="0"/>
              <w:snapToGrid w:val="0"/>
              <w:jc w:val="left"/>
              <w:rPr>
                <w:rFonts w:asciiTheme="minorEastAsia" w:hAnsiTheme="minorEastAsia"/>
                <w:szCs w:val="21"/>
                <w:highlight w:val="none"/>
              </w:rPr>
            </w:pPr>
            <w:r>
              <w:rPr>
                <w:rFonts w:hint="eastAsia" w:asciiTheme="minorEastAsia" w:hAnsiTheme="minorEastAsia"/>
                <w:szCs w:val="21"/>
                <w:highlight w:val="none"/>
              </w:rPr>
              <w:t>高级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53</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电子信息工程</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西南科技大学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刘斌</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49</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专科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汽车维修</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衡阳职工大学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胡锦屏</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中级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49</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机电一体化</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0"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雷源斌</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一级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47</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应用电子技术教育</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湖南师范大学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0"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王珍</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一级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42</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计算机信息技术</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华中师范大学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0"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雷嗣忠</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高级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54</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机电一体化工程</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湘潭大学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张琼林</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28</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机械设计制造动化</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湖南农业大学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朱文方</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29</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教育技术学</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湖南农业大学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欧阳钦</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36</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机械设计制造</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邵阳学院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黄小玲</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32</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电子信息工程</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南华大学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刘云</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26</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电子信息工程</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邱显荣</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高级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50</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专科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家电维修</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企业特聘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郭志卿</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技师</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40</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电子信息技术</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企业特聘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欧阳华</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一级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43</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应用电子技术教育</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湖南师范大学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黄佳怡</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一级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30</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电子信息工程</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湖南科技学院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朱文杰</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30</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应用电子技术教育</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湖南师范大学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曹磊</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26</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应用电子技术教育</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湖南师范大学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李承伟</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26</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应用电子技术教育</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湖南师范大学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王政</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高级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44</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计算机科学与技术</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湖南文理学院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彭艳丽</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高级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40</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计算机技术与科学</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华东师范大学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曾元平</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高级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44</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计算机应用</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邓欣</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31</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艺术设计专业</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湖南师范大学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朱涛</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初级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30</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研究生</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工程管理</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福建工程学院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尤文涛</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31</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网络工程</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湘南学院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谭利明</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30</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电子信息工程</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湖南工学院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李瀚</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初级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23</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bookmarkStart w:id="24" w:name="_GoBack"/>
            <w:bookmarkEnd w:id="24"/>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材料成型与维修</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曾飞燕</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43</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计算机应用</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华东师范大学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邓佑兵</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一级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36</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计算机科学与技术</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湘南学院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黄帅华</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初级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37</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计算机科学与技术</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湖南商学院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张美冬</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初级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24</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软件工程</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怀化学院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黄蓓</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25</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信息管理与信息系</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衡阳师范学院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1" w:hRule="atLeast"/>
        </w:trPr>
        <w:tc>
          <w:tcPr>
            <w:tcW w:w="1182"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凌倩</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二级</w:t>
            </w:r>
          </w:p>
        </w:tc>
        <w:tc>
          <w:tcPr>
            <w:tcW w:w="888"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28</w:t>
            </w:r>
          </w:p>
        </w:tc>
        <w:tc>
          <w:tcPr>
            <w:tcW w:w="835"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本科</w:t>
            </w:r>
          </w:p>
        </w:tc>
        <w:tc>
          <w:tcPr>
            <w:tcW w:w="2550"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计算机科学与技术</w:t>
            </w:r>
          </w:p>
        </w:tc>
        <w:tc>
          <w:tcPr>
            <w:tcW w:w="2383" w:type="dxa"/>
            <w:vAlign w:val="center"/>
          </w:tcPr>
          <w:p>
            <w:pPr>
              <w:adjustRightInd w:val="0"/>
              <w:snapToGrid w:val="0"/>
              <w:jc w:val="center"/>
              <w:rPr>
                <w:rFonts w:asciiTheme="minorEastAsia" w:hAnsiTheme="minorEastAsia"/>
                <w:szCs w:val="21"/>
                <w:highlight w:val="none"/>
              </w:rPr>
            </w:pPr>
            <w:r>
              <w:rPr>
                <w:rFonts w:hint="eastAsia" w:asciiTheme="minorEastAsia" w:hAnsiTheme="minorEastAsia"/>
                <w:szCs w:val="21"/>
                <w:highlight w:val="none"/>
              </w:rPr>
              <w:t>华北科技学院</w:t>
            </w:r>
          </w:p>
        </w:tc>
      </w:tr>
    </w:tbl>
    <w:p>
      <w:pPr>
        <w:snapToGrid w:val="0"/>
        <w:spacing w:line="360" w:lineRule="auto"/>
        <w:ind w:firstLine="602" w:firstLineChars="200"/>
        <w:rPr>
          <w:rFonts w:ascii="仿宋_GB2312" w:eastAsia="仿宋_GB2312"/>
          <w:b/>
          <w:sz w:val="30"/>
          <w:szCs w:val="30"/>
          <w:highlight w:val="none"/>
        </w:rPr>
      </w:pPr>
      <w:r>
        <w:rPr>
          <w:rFonts w:hint="eastAsia" w:ascii="仿宋_GB2312" w:eastAsia="仿宋_GB2312"/>
          <w:b/>
          <w:sz w:val="30"/>
          <w:szCs w:val="30"/>
          <w:highlight w:val="none"/>
        </w:rPr>
        <w:t>3、师资要求</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（1）专任教师比1:20。</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（2）专任教师每年开展教学比武课、技能培训等教研活动至少1次。</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（3）发展“双师型”教师。</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（4）骨干教师必须承担2门以上专业课程教学任务，年课时量达288课时以上，指导学生技能大赛至少1次。</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5）专业带头人必须是在相应企业有过任职，对学校教学设备，师资队伍了解，或担任过教研室负责人，主持过1门课程的教学与改革；同时具有较高的专业教学理论水平，了解专业前沿知识，能把握专业发展方向。</w:t>
      </w:r>
    </w:p>
    <w:p>
      <w:pPr>
        <w:snapToGrid w:val="0"/>
        <w:spacing w:line="360" w:lineRule="auto"/>
        <w:ind w:firstLine="602" w:firstLineChars="200"/>
        <w:rPr>
          <w:rFonts w:ascii="仿宋_GB2312" w:eastAsia="仿宋_GB2312"/>
          <w:b/>
          <w:sz w:val="30"/>
          <w:szCs w:val="30"/>
          <w:highlight w:val="none"/>
        </w:rPr>
      </w:pPr>
      <w:r>
        <w:rPr>
          <w:rFonts w:hint="eastAsia" w:ascii="仿宋_GB2312" w:eastAsia="仿宋_GB2312"/>
          <w:b/>
          <w:sz w:val="30"/>
          <w:szCs w:val="30"/>
          <w:highlight w:val="none"/>
        </w:rPr>
        <w:t>4、成立专业委员会</w:t>
      </w:r>
    </w:p>
    <w:tbl>
      <w:tblPr>
        <w:tblStyle w:val="1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41"/>
        <w:gridCol w:w="995"/>
        <w:gridCol w:w="1335"/>
        <w:gridCol w:w="3101"/>
        <w:gridCol w:w="124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
                <w:szCs w:val="21"/>
                <w:highlight w:val="none"/>
              </w:rPr>
            </w:pPr>
            <w:bookmarkStart w:id="13" w:name="_Toc435008615"/>
            <w:bookmarkStart w:id="14" w:name="_Toc433894885"/>
            <w:bookmarkStart w:id="15" w:name="_Toc433893825"/>
            <w:bookmarkStart w:id="16" w:name="_Toc435008417"/>
            <w:bookmarkStart w:id="17" w:name="_Toc435698643"/>
            <w:bookmarkStart w:id="18" w:name="_Toc434909660"/>
            <w:r>
              <w:rPr>
                <w:rFonts w:hint="eastAsia"/>
                <w:b/>
                <w:szCs w:val="21"/>
                <w:highlight w:val="none"/>
              </w:rPr>
              <w:t>序号</w:t>
            </w:r>
          </w:p>
        </w:tc>
        <w:tc>
          <w:tcPr>
            <w:tcW w:w="9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
                <w:szCs w:val="21"/>
                <w:highlight w:val="none"/>
              </w:rPr>
            </w:pPr>
            <w:r>
              <w:rPr>
                <w:rFonts w:hint="eastAsia"/>
                <w:b/>
                <w:szCs w:val="21"/>
                <w:highlight w:val="none"/>
              </w:rPr>
              <w:t>姓名</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
                <w:szCs w:val="21"/>
                <w:highlight w:val="none"/>
              </w:rPr>
            </w:pPr>
            <w:r>
              <w:rPr>
                <w:rFonts w:hint="eastAsia"/>
                <w:b/>
                <w:szCs w:val="21"/>
                <w:highlight w:val="none"/>
              </w:rPr>
              <w:t>专业委员会职务</w:t>
            </w:r>
          </w:p>
        </w:tc>
        <w:tc>
          <w:tcPr>
            <w:tcW w:w="31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
                <w:szCs w:val="21"/>
                <w:highlight w:val="none"/>
              </w:rPr>
            </w:pPr>
            <w:r>
              <w:rPr>
                <w:rFonts w:hint="eastAsia"/>
                <w:b/>
                <w:szCs w:val="21"/>
                <w:highlight w:val="none"/>
              </w:rPr>
              <w:t>工作单位</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
                <w:szCs w:val="21"/>
                <w:highlight w:val="none"/>
              </w:rPr>
            </w:pPr>
            <w:r>
              <w:rPr>
                <w:rFonts w:hint="eastAsia"/>
                <w:b/>
                <w:szCs w:val="21"/>
                <w:highlight w:val="none"/>
              </w:rPr>
              <w:t>职称</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b/>
                <w:szCs w:val="21"/>
                <w:highlight w:val="none"/>
              </w:rPr>
            </w:pPr>
            <w:r>
              <w:rPr>
                <w:rFonts w:hint="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szCs w:val="21"/>
                <w:highlight w:val="none"/>
              </w:rPr>
              <w:t>1</w:t>
            </w:r>
          </w:p>
        </w:tc>
        <w:tc>
          <w:tcPr>
            <w:tcW w:w="9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黄佳怡</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主任</w:t>
            </w:r>
          </w:p>
        </w:tc>
        <w:tc>
          <w:tcPr>
            <w:tcW w:w="31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桂阳县职业技术教育学校</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中级讲师</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省级名师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szCs w:val="21"/>
                <w:highlight w:val="none"/>
              </w:rPr>
              <w:t>2</w:t>
            </w:r>
          </w:p>
        </w:tc>
        <w:tc>
          <w:tcPr>
            <w:tcW w:w="9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李建林</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特聘专家</w:t>
            </w:r>
          </w:p>
        </w:tc>
        <w:tc>
          <w:tcPr>
            <w:tcW w:w="31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桂阳县职业技术教育学校</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高级讲师</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人社专家库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szCs w:val="21"/>
                <w:highlight w:val="none"/>
              </w:rPr>
              <w:t>3</w:t>
            </w:r>
          </w:p>
        </w:tc>
        <w:tc>
          <w:tcPr>
            <w:tcW w:w="9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曾元平</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委员</w:t>
            </w:r>
          </w:p>
        </w:tc>
        <w:tc>
          <w:tcPr>
            <w:tcW w:w="31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桂阳县职业技术教育学校</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高级讲师</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rPr>
                <w:szCs w:val="21"/>
                <w:highlight w:val="none"/>
              </w:rPr>
            </w:pPr>
            <w:r>
              <w:rPr>
                <w:rFonts w:hint="eastAsia"/>
                <w:szCs w:val="21"/>
                <w:highlight w:val="none"/>
              </w:rPr>
              <w:t>优秀指导教师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4</w:t>
            </w:r>
          </w:p>
        </w:tc>
        <w:tc>
          <w:tcPr>
            <w:tcW w:w="9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张琼林</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委员</w:t>
            </w:r>
          </w:p>
        </w:tc>
        <w:tc>
          <w:tcPr>
            <w:tcW w:w="31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桂阳县职业技术教育学校</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助理讲师</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5</w:t>
            </w:r>
          </w:p>
        </w:tc>
        <w:tc>
          <w:tcPr>
            <w:tcW w:w="9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朱文杰</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委员</w:t>
            </w:r>
          </w:p>
        </w:tc>
        <w:tc>
          <w:tcPr>
            <w:tcW w:w="31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桂阳县职业技术教育学校</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中级讲师</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bookmarkStart w:id="19" w:name="_Toc14104"/>
            <w:r>
              <w:rPr>
                <w:rFonts w:hint="eastAsia"/>
                <w:szCs w:val="21"/>
                <w:highlight w:val="none"/>
              </w:rPr>
              <w:t>6</w:t>
            </w:r>
          </w:p>
        </w:tc>
        <w:tc>
          <w:tcPr>
            <w:tcW w:w="9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朱文方</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委员</w:t>
            </w:r>
          </w:p>
        </w:tc>
        <w:tc>
          <w:tcPr>
            <w:tcW w:w="31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桂阳县职业技术教育学校</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中级讲师</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7</w:t>
            </w:r>
          </w:p>
        </w:tc>
        <w:tc>
          <w:tcPr>
            <w:tcW w:w="9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邱显荣</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委员</w:t>
            </w:r>
          </w:p>
        </w:tc>
        <w:tc>
          <w:tcPr>
            <w:tcW w:w="31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湖南慧慧智能科技有限公司</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技师</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企业特聘教师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jc w:val="center"/>
        </w:trPr>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8</w:t>
            </w:r>
          </w:p>
        </w:tc>
        <w:tc>
          <w:tcPr>
            <w:tcW w:w="9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郭志卿</w:t>
            </w:r>
          </w:p>
        </w:tc>
        <w:tc>
          <w:tcPr>
            <w:tcW w:w="133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委员</w:t>
            </w:r>
          </w:p>
        </w:tc>
        <w:tc>
          <w:tcPr>
            <w:tcW w:w="31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湖南慧慧智能科技有限公司</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技师</w:t>
            </w:r>
          </w:p>
        </w:tc>
        <w:tc>
          <w:tcPr>
            <w:tcW w:w="171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szCs w:val="21"/>
                <w:highlight w:val="none"/>
              </w:rPr>
            </w:pPr>
            <w:r>
              <w:rPr>
                <w:rFonts w:hint="eastAsia"/>
                <w:szCs w:val="21"/>
                <w:highlight w:val="none"/>
              </w:rPr>
              <w:t>企业特聘教师</w:t>
            </w:r>
          </w:p>
        </w:tc>
      </w:tr>
      <w:bookmarkEnd w:id="13"/>
      <w:bookmarkEnd w:id="14"/>
      <w:bookmarkEnd w:id="15"/>
      <w:bookmarkEnd w:id="16"/>
      <w:bookmarkEnd w:id="17"/>
      <w:bookmarkEnd w:id="18"/>
    </w:tbl>
    <w:p>
      <w:pPr>
        <w:pStyle w:val="23"/>
        <w:spacing w:afterLines="50" w:line="360" w:lineRule="auto"/>
        <w:ind w:firstLine="602"/>
        <w:outlineLvl w:val="1"/>
        <w:rPr>
          <w:rFonts w:ascii="仿宋_GB2312" w:eastAsia="仿宋_GB2312"/>
          <w:b/>
          <w:sz w:val="30"/>
          <w:szCs w:val="30"/>
          <w:highlight w:val="none"/>
        </w:rPr>
      </w:pPr>
      <w:r>
        <w:rPr>
          <w:rFonts w:hint="eastAsia" w:ascii="仿宋_GB2312" w:eastAsia="仿宋_GB2312"/>
          <w:b/>
          <w:sz w:val="30"/>
          <w:szCs w:val="30"/>
          <w:highlight w:val="none"/>
        </w:rPr>
        <w:t>（二）课程资源保障</w:t>
      </w:r>
      <w:bookmarkEnd w:id="19"/>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1.建立课程资源库：</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课程资源库对于专业课程优化、师资的合理分配发挥着很大作用，教师在开发课程资源时，需结合本校现有资源和相应课程教师，组成课程团队，进行精细的优化设置，并统一标准。资源库建设完成后，同一资源可以反复使用，可供所有师生学习。既提高了使用效益，也形成了线下教学和考评方法。在资源库里，储备着大量文本、文献类的资源，行业最新发展要求，企业岗位要求，还有PPT、微课、二维动画、三维动画仿真和交互动画等课程资源，使资源的数量、品种、形式多样，保持库里资源的充裕丰富。</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2.形成课程资源开发的网络</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学校通过多种途径和方式，形成从学校——教研室——教务处——实训处——专业部——专业教师的发展，并结合信息化教学平台和教育部最新专业发展要求，形成课程资源开发的整体效应和优势。</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专业课程的实施需要课程资源库的强大支持，课程改革、内容优化为教师实施进程提供了创造的空间，这需要大量课程资源进行支撑；学校在建立校本资源的同时，还要加强中职与高职、学校与企业、学校与学生之间在资源开发方面的联系，课程资源库是共享资源，要整体提高课程实施水平，避免造成不必要的资源浪费；外请专家、专业指导委员会对课程资源的建设进行指导，从更高层面促进课程资源的建设。</w:t>
      </w:r>
    </w:p>
    <w:p>
      <w:pPr>
        <w:snapToGrid w:val="0"/>
        <w:spacing w:line="360" w:lineRule="auto"/>
        <w:ind w:firstLine="300" w:firstLineChars="1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3．构建资源开发的激励机制</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课程资源的开发对于大多数教师来说有较大的挑战。我们要对教师开发课程资源进行鼓励，并建立相应的奖励和激励机制，促使学校和教师能尽快适应专业建设和课程建设，积极进行课程资源的开发，并在教师职称晋级、评奖、评优等活动中体现出来。</w:t>
      </w:r>
      <w:bookmarkStart w:id="20" w:name="_Toc11964"/>
    </w:p>
    <w:p>
      <w:pPr>
        <w:snapToGrid w:val="0"/>
        <w:spacing w:line="360" w:lineRule="auto"/>
        <w:ind w:firstLine="602" w:firstLineChars="200"/>
        <w:rPr>
          <w:rFonts w:ascii="仿宋_GB2312" w:hAnsi="仿宋" w:eastAsia="仿宋_GB2312" w:cs="仿宋"/>
          <w:sz w:val="30"/>
          <w:szCs w:val="30"/>
          <w:highlight w:val="none"/>
        </w:rPr>
      </w:pPr>
      <w:r>
        <w:rPr>
          <w:rFonts w:hint="eastAsia" w:ascii="仿宋_GB2312" w:eastAsia="仿宋_GB2312"/>
          <w:b/>
          <w:sz w:val="30"/>
          <w:szCs w:val="30"/>
          <w:highlight w:val="none"/>
        </w:rPr>
        <w:t>（三）实训保障</w:t>
      </w:r>
      <w:bookmarkEnd w:id="20"/>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我校电子技术应用专业现有实训室6个，分别是电子产品工艺实训室、模拟电路、数字电路实训室、电工技术综合实训室、维修电工实训室、PLC实训室、单片机实训室、机电一体化实训室。</w:t>
      </w:r>
    </w:p>
    <w:tbl>
      <w:tblPr>
        <w:tblStyle w:val="20"/>
        <w:tblW w:w="841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5207"/>
        <w:gridCol w:w="16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blHeader/>
          <w:jc w:val="center"/>
        </w:trPr>
        <w:tc>
          <w:tcPr>
            <w:tcW w:w="1560"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名称</w:t>
            </w:r>
          </w:p>
        </w:tc>
        <w:tc>
          <w:tcPr>
            <w:tcW w:w="5207"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概况</w:t>
            </w:r>
          </w:p>
        </w:tc>
        <w:tc>
          <w:tcPr>
            <w:tcW w:w="1645"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主要配置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60"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电子工艺产品实训室（1-301/302/403）</w:t>
            </w:r>
          </w:p>
        </w:tc>
        <w:tc>
          <w:tcPr>
            <w:tcW w:w="5207" w:type="dxa"/>
            <w:vAlign w:val="center"/>
          </w:tcPr>
          <w:p>
            <w:p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1、实训室引用拓教科技YTZGY-4A型电子产品工艺实训台，可提供交流电和低压直流，是进行电子技术实训操作的主要场所。实训室可同时提供50个工位，分组教学，统一训练，开展教、学、做一体的教学与实训。</w:t>
            </w:r>
          </w:p>
          <w:p>
            <w:p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2、实训的主要内容包括：元器件识别与检测、万用表的使用、电烙铁的操作、电子产品的装配与焊接等内容。</w:t>
            </w:r>
          </w:p>
          <w:p>
            <w:p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3、通过实训，使学生熟悉电子技术实训基本技能，掌握常用仪器仪表的正确使用，电子产品装配、焊接、检测等，并达到技能抽测和技能大赛的要求。</w:t>
            </w:r>
          </w:p>
        </w:tc>
        <w:tc>
          <w:tcPr>
            <w:tcW w:w="1645" w:type="dxa"/>
            <w:vAlign w:val="center"/>
          </w:tcPr>
          <w:p>
            <w:pPr>
              <w:adjustRightInd w:val="0"/>
              <w:snapToGrid w:val="0"/>
              <w:jc w:val="left"/>
              <w:rPr>
                <w:rFonts w:asciiTheme="minorEastAsia" w:hAnsiTheme="minorEastAsia"/>
                <w:sz w:val="24"/>
                <w:szCs w:val="24"/>
                <w:highlight w:val="none"/>
              </w:rPr>
            </w:pPr>
            <w:r>
              <w:rPr>
                <w:rFonts w:hint="eastAsia" w:asciiTheme="minorEastAsia" w:hAnsiTheme="minorEastAsia"/>
                <w:b/>
                <w:sz w:val="24"/>
                <w:szCs w:val="24"/>
                <w:highlight w:val="none"/>
              </w:rPr>
              <w:t>硬件：</w:t>
            </w:r>
            <w:r>
              <w:rPr>
                <w:rFonts w:hint="eastAsia" w:asciiTheme="minorEastAsia" w:hAnsiTheme="minorEastAsia"/>
                <w:sz w:val="24"/>
                <w:szCs w:val="24"/>
                <w:highlight w:val="none"/>
              </w:rPr>
              <w:t>多媒体一体化教学投影仪一套，讲桌1台；实训台12台，凳子51张；</w:t>
            </w:r>
          </w:p>
          <w:p>
            <w:pPr>
              <w:adjustRightInd w:val="0"/>
              <w:snapToGrid w:val="0"/>
              <w:jc w:val="left"/>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8" w:hRule="atLeast"/>
          <w:jc w:val="center"/>
        </w:trPr>
        <w:tc>
          <w:tcPr>
            <w:tcW w:w="1560"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电工技能实训室（1-502/503王世高）</w:t>
            </w:r>
          </w:p>
        </w:tc>
        <w:tc>
          <w:tcPr>
            <w:tcW w:w="5207" w:type="dxa"/>
            <w:vAlign w:val="center"/>
          </w:tcPr>
          <w:p>
            <w:p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1、该实训室采用拓教科技YTZDG-2B电工技术综合实训装置，共有25套设备，可同时容纳50名学生进行试验，主要包括7大配电模块，主要内容有：三相负载连接、电路基础实训模块、交流电实训模块、功率及功率因数模块、数字信号-模拟信号转换模块、常用配件模块等；是进行电工理论验证和电工基础操作实训的主要场所，是实现理论与实践相结合、提高学生操作能力教学环节的重要场所。</w:t>
            </w:r>
          </w:p>
        </w:tc>
        <w:tc>
          <w:tcPr>
            <w:tcW w:w="1645" w:type="dxa"/>
            <w:vAlign w:val="center"/>
          </w:tcPr>
          <w:p>
            <w:pPr>
              <w:adjustRightInd w:val="0"/>
              <w:snapToGrid w:val="0"/>
              <w:jc w:val="left"/>
              <w:rPr>
                <w:rFonts w:asciiTheme="minorEastAsia" w:hAnsiTheme="minorEastAsia"/>
                <w:sz w:val="24"/>
                <w:szCs w:val="24"/>
                <w:highlight w:val="none"/>
              </w:rPr>
            </w:pPr>
            <w:r>
              <w:rPr>
                <w:rFonts w:hint="eastAsia" w:asciiTheme="minorEastAsia" w:hAnsiTheme="minorEastAsia"/>
                <w:b/>
                <w:sz w:val="24"/>
                <w:szCs w:val="24"/>
                <w:highlight w:val="none"/>
              </w:rPr>
              <w:t>1、硬件：</w:t>
            </w:r>
            <w:r>
              <w:rPr>
                <w:rFonts w:hint="eastAsia" w:asciiTheme="minorEastAsia" w:hAnsiTheme="minorEastAsia"/>
                <w:sz w:val="24"/>
                <w:szCs w:val="24"/>
                <w:highlight w:val="none"/>
              </w:rPr>
              <w:t>多媒体一体化教学投影仪一套，讲桌1台；电工技术综合实验装置25台；凳子50条，相关配件若干。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3" w:hRule="atLeast"/>
          <w:jc w:val="center"/>
        </w:trPr>
        <w:tc>
          <w:tcPr>
            <w:tcW w:w="1560"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数字模拟电路实训室（1-402李宏明）</w:t>
            </w:r>
          </w:p>
        </w:tc>
        <w:tc>
          <w:tcPr>
            <w:tcW w:w="5207" w:type="dxa"/>
            <w:vAlign w:val="center"/>
          </w:tcPr>
          <w:p>
            <w:p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1、实训室采用拓教科技YTHM-2型模拟电路实训装置，可实现数字电路和模拟电路相关实验，包括：电子仪器仪表的使用、晶体管、场效应管放大器、集成运算放大电路、振荡器、稳压器整流、滤波、函数信号发生器、滤波器等内容，所有实训台配备相应的接线盒元器件芯片，确保每一台实训装置都能正常运行，并配备实验指导书。模拟电路实训室能够完整的检测和验证电子技术基础的知识要点，是理论与实践相结合，教学做合一的完整实训设备。</w:t>
            </w:r>
          </w:p>
          <w:p>
            <w:p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2、实训室可容纳80人进行综合实训，学生既可单人操作，也可多人团队合作，根据实验指导书内容，依次完成电子技术基础相关知识点的验证，从中能够将所学电子技术基础知识</w:t>
            </w:r>
            <w:r>
              <w:rPr>
                <w:rFonts w:hint="eastAsia" w:asciiTheme="minorEastAsia" w:hAnsiTheme="minorEastAsia"/>
                <w:sz w:val="24"/>
                <w:szCs w:val="24"/>
                <w:highlight w:val="none"/>
                <w:lang w:eastAsia="zh-CN"/>
              </w:rPr>
              <w:t>与</w:t>
            </w:r>
            <w:r>
              <w:rPr>
                <w:rFonts w:hint="eastAsia" w:asciiTheme="minorEastAsia" w:hAnsiTheme="minorEastAsia"/>
                <w:sz w:val="24"/>
                <w:szCs w:val="24"/>
                <w:highlight w:val="none"/>
              </w:rPr>
              <w:t>实验数据相互验证统一，加深专业知识的理解，解决学生的理论与实践脱节的问题，并培养操作能力、协同能力和应变能力。</w:t>
            </w:r>
          </w:p>
        </w:tc>
        <w:tc>
          <w:tcPr>
            <w:tcW w:w="1645" w:type="dxa"/>
            <w:vAlign w:val="center"/>
          </w:tcPr>
          <w:p>
            <w:pPr>
              <w:adjustRightInd w:val="0"/>
              <w:snapToGrid w:val="0"/>
              <w:jc w:val="left"/>
              <w:rPr>
                <w:rFonts w:asciiTheme="minorEastAsia" w:hAnsiTheme="minorEastAsia"/>
                <w:sz w:val="24"/>
                <w:szCs w:val="24"/>
                <w:highlight w:val="none"/>
              </w:rPr>
            </w:pPr>
            <w:r>
              <w:rPr>
                <w:rFonts w:hint="eastAsia" w:asciiTheme="minorEastAsia" w:hAnsiTheme="minorEastAsia"/>
                <w:b/>
                <w:sz w:val="24"/>
                <w:szCs w:val="24"/>
                <w:highlight w:val="none"/>
              </w:rPr>
              <w:t>硬件：</w:t>
            </w:r>
            <w:r>
              <w:rPr>
                <w:rFonts w:hint="eastAsia" w:asciiTheme="minorEastAsia" w:hAnsiTheme="minorEastAsia"/>
                <w:sz w:val="24"/>
                <w:szCs w:val="24"/>
                <w:highlight w:val="none"/>
              </w:rPr>
              <w:t>多媒体一体化教学投影仪一套，讲桌1台；凳子50条，模拟电路实训装置30台；数字示波器8台，实训配件若干；</w:t>
            </w:r>
          </w:p>
          <w:p>
            <w:pPr>
              <w:adjustRightInd w:val="0"/>
              <w:snapToGrid w:val="0"/>
              <w:jc w:val="left"/>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41" w:hRule="atLeast"/>
          <w:jc w:val="center"/>
        </w:trPr>
        <w:tc>
          <w:tcPr>
            <w:tcW w:w="1560"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维修电工实训室（1-401谢林林）</w:t>
            </w:r>
          </w:p>
        </w:tc>
        <w:tc>
          <w:tcPr>
            <w:tcW w:w="5207" w:type="dxa"/>
            <w:vAlign w:val="center"/>
          </w:tcPr>
          <w:p>
            <w:pPr>
              <w:adjustRightInd w:val="0"/>
              <w:snapToGrid w:val="0"/>
              <w:ind w:firstLine="480" w:firstLineChars="200"/>
              <w:jc w:val="left"/>
              <w:rPr>
                <w:rFonts w:asciiTheme="minorEastAsia" w:hAnsiTheme="minorEastAsia"/>
                <w:sz w:val="24"/>
                <w:szCs w:val="24"/>
                <w:highlight w:val="none"/>
              </w:rPr>
            </w:pPr>
            <w:r>
              <w:rPr>
                <w:rFonts w:hint="eastAsia" w:asciiTheme="minorEastAsia" w:hAnsiTheme="minorEastAsia"/>
                <w:sz w:val="24"/>
                <w:szCs w:val="24"/>
                <w:highlight w:val="none"/>
              </w:rPr>
              <w:t>实训室采用KLE-109维修电工技能实训考核装置，配备实训指导书，主要内容包括：三相电测量实训模块、电气实训模块、照明实训模块等，可实现室电照明控制电路安装与接线、电力拖动控制线路接线、电能表安装与接线测试等课程内容，通过模块实训，让学生全面学习并掌握维修电工的知识和技能，充分调动学生学习的主动性，并利用学生的实际动手，让学生电气技术员相关工作岗位的理论和实践要求，同时满足电工技能考证的必要条件。提高学生的综合实践素质和能力。</w:t>
            </w:r>
          </w:p>
        </w:tc>
        <w:tc>
          <w:tcPr>
            <w:tcW w:w="1645" w:type="dxa"/>
            <w:vAlign w:val="center"/>
          </w:tcPr>
          <w:p>
            <w:pPr>
              <w:adjustRightInd w:val="0"/>
              <w:snapToGrid w:val="0"/>
              <w:jc w:val="left"/>
              <w:rPr>
                <w:rFonts w:asciiTheme="minorEastAsia" w:hAnsiTheme="minorEastAsia"/>
                <w:sz w:val="24"/>
                <w:szCs w:val="24"/>
                <w:highlight w:val="none"/>
              </w:rPr>
            </w:pPr>
            <w:r>
              <w:rPr>
                <w:rFonts w:hint="eastAsia" w:asciiTheme="minorEastAsia" w:hAnsiTheme="minorEastAsia"/>
                <w:b/>
                <w:sz w:val="24"/>
                <w:szCs w:val="24"/>
                <w:highlight w:val="none"/>
              </w:rPr>
              <w:t>硬件：</w:t>
            </w:r>
            <w:r>
              <w:rPr>
                <w:rFonts w:hint="eastAsia" w:asciiTheme="minorEastAsia" w:hAnsiTheme="minorEastAsia"/>
                <w:sz w:val="24"/>
                <w:szCs w:val="24"/>
                <w:highlight w:val="none"/>
              </w:rPr>
              <w:t>多媒体一体化教学投影仪一套；讲桌1台；实训台24套；凳子50张；</w:t>
            </w:r>
          </w:p>
          <w:p>
            <w:pPr>
              <w:adjustRightInd w:val="0"/>
              <w:snapToGrid w:val="0"/>
              <w:jc w:val="left"/>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05" w:hRule="atLeast"/>
          <w:jc w:val="center"/>
        </w:trPr>
        <w:tc>
          <w:tcPr>
            <w:tcW w:w="1560"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单片机实训室（2-202朱文方）</w:t>
            </w:r>
          </w:p>
        </w:tc>
        <w:tc>
          <w:tcPr>
            <w:tcW w:w="5207" w:type="dxa"/>
            <w:vAlign w:val="center"/>
          </w:tcPr>
          <w:p>
            <w:pPr>
              <w:adjustRightInd w:val="0"/>
              <w:snapToGrid w:val="0"/>
              <w:ind w:firstLine="480" w:firstLineChars="200"/>
              <w:jc w:val="left"/>
              <w:rPr>
                <w:rFonts w:asciiTheme="minorEastAsia" w:hAnsiTheme="minorEastAsia"/>
                <w:sz w:val="24"/>
                <w:szCs w:val="24"/>
                <w:highlight w:val="none"/>
              </w:rPr>
            </w:pPr>
            <w:r>
              <w:rPr>
                <w:rFonts w:hint="eastAsia" w:asciiTheme="minorEastAsia" w:hAnsiTheme="minorEastAsia"/>
                <w:sz w:val="24"/>
                <w:szCs w:val="24"/>
                <w:highlight w:val="none"/>
              </w:rPr>
              <w:t>单片机实训室采用拓教科技YTZDP-2型实训装置，每台设备配备一台电脑，用于编写程序，可实现数字电路、模拟电路、音频、步进电机驱动、信号灯编辑等功能，是全方面实验平台。实训设备重新调整完成后，可同时容</w:t>
            </w:r>
            <w:r>
              <w:rPr>
                <w:rFonts w:hint="eastAsia" w:asciiTheme="minorEastAsia" w:hAnsiTheme="minorEastAsia"/>
                <w:sz w:val="24"/>
                <w:szCs w:val="24"/>
                <w:highlight w:val="none"/>
                <w:lang w:eastAsia="zh-CN"/>
              </w:rPr>
              <w:t>纳</w:t>
            </w:r>
            <w:r>
              <w:rPr>
                <w:rFonts w:hint="eastAsia" w:asciiTheme="minorEastAsia" w:hAnsiTheme="minorEastAsia"/>
                <w:sz w:val="24"/>
                <w:szCs w:val="24"/>
                <w:highlight w:val="none"/>
              </w:rPr>
              <w:t>45名学生进行实验。学生可以通过实验了解单片机的程序输入、输出接线和下载，可以很直观</w:t>
            </w:r>
            <w:r>
              <w:rPr>
                <w:rFonts w:hint="eastAsia" w:asciiTheme="minorEastAsia" w:hAnsiTheme="minorEastAsia"/>
                <w:sz w:val="24"/>
                <w:szCs w:val="24"/>
                <w:highlight w:val="none"/>
                <w:lang w:eastAsia="zh-CN"/>
              </w:rPr>
              <w:t>地</w:t>
            </w:r>
            <w:r>
              <w:rPr>
                <w:rFonts w:hint="eastAsia" w:asciiTheme="minorEastAsia" w:hAnsiTheme="minorEastAsia"/>
                <w:sz w:val="24"/>
                <w:szCs w:val="24"/>
                <w:highlight w:val="none"/>
              </w:rPr>
              <w:t>观察出程序内容在实验平台的展示，能有效</w:t>
            </w:r>
            <w:r>
              <w:rPr>
                <w:rFonts w:hint="eastAsia" w:asciiTheme="minorEastAsia" w:hAnsiTheme="minorEastAsia"/>
                <w:sz w:val="24"/>
                <w:szCs w:val="24"/>
                <w:highlight w:val="none"/>
                <w:lang w:eastAsia="zh-CN"/>
              </w:rPr>
              <w:t>地</w:t>
            </w:r>
            <w:r>
              <w:rPr>
                <w:rFonts w:hint="eastAsia" w:asciiTheme="minorEastAsia" w:hAnsiTheme="minorEastAsia"/>
                <w:sz w:val="24"/>
                <w:szCs w:val="24"/>
                <w:highlight w:val="none"/>
              </w:rPr>
              <w:t>激发学生的学习兴趣和学习动力，是非常有效</w:t>
            </w:r>
            <w:r>
              <w:rPr>
                <w:rFonts w:hint="eastAsia" w:asciiTheme="minorEastAsia" w:hAnsiTheme="minorEastAsia"/>
                <w:sz w:val="24"/>
                <w:szCs w:val="24"/>
                <w:highlight w:val="none"/>
                <w:lang w:eastAsia="zh-CN"/>
              </w:rPr>
              <w:t>地</w:t>
            </w:r>
            <w:r>
              <w:rPr>
                <w:rFonts w:hint="eastAsia" w:asciiTheme="minorEastAsia" w:hAnsiTheme="minorEastAsia"/>
                <w:sz w:val="24"/>
                <w:szCs w:val="24"/>
                <w:highlight w:val="none"/>
              </w:rPr>
              <w:t>将理论与实践结合为一体的实验平台。</w:t>
            </w:r>
          </w:p>
        </w:tc>
        <w:tc>
          <w:tcPr>
            <w:tcW w:w="1645" w:type="dxa"/>
            <w:vAlign w:val="center"/>
          </w:tcPr>
          <w:p>
            <w:pPr>
              <w:adjustRightInd w:val="0"/>
              <w:snapToGrid w:val="0"/>
              <w:jc w:val="left"/>
              <w:rPr>
                <w:rFonts w:asciiTheme="minorEastAsia" w:hAnsiTheme="minorEastAsia"/>
                <w:sz w:val="24"/>
                <w:szCs w:val="24"/>
                <w:highlight w:val="none"/>
              </w:rPr>
            </w:pPr>
            <w:r>
              <w:rPr>
                <w:rFonts w:hint="eastAsia" w:asciiTheme="minorEastAsia" w:hAnsiTheme="minorEastAsia"/>
                <w:b/>
                <w:sz w:val="24"/>
                <w:szCs w:val="24"/>
                <w:highlight w:val="none"/>
              </w:rPr>
              <w:t>硬件：</w:t>
            </w:r>
            <w:r>
              <w:rPr>
                <w:rFonts w:hint="eastAsia" w:asciiTheme="minorEastAsia" w:hAnsiTheme="minorEastAsia"/>
                <w:sz w:val="24"/>
                <w:szCs w:val="24"/>
                <w:highlight w:val="none"/>
              </w:rPr>
              <w:t>实训装置20台，电脑10台；讲桌1台；凳子15张；</w:t>
            </w:r>
          </w:p>
          <w:p>
            <w:pPr>
              <w:adjustRightInd w:val="0"/>
              <w:snapToGrid w:val="0"/>
              <w:jc w:val="left"/>
              <w:rPr>
                <w:rFonts w:asciiTheme="minorEastAsia" w:hAnsiTheme="minorEastAsia"/>
                <w:b/>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1" w:hRule="atLeast"/>
          <w:jc w:val="center"/>
        </w:trPr>
        <w:tc>
          <w:tcPr>
            <w:tcW w:w="1560"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PLC实训室（2-303孙磊）</w:t>
            </w:r>
          </w:p>
        </w:tc>
        <w:tc>
          <w:tcPr>
            <w:tcW w:w="5207" w:type="dxa"/>
            <w:vAlign w:val="center"/>
          </w:tcPr>
          <w:p>
            <w:p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PLC实训室采用上海视可SKPFSM-2网络型可编程控制器综合实训装置，配备5个功能模块和两个可编程控制模块，可实现：分拣、抢答器、机械滑台、流水线装配、步进电机、电梯模型控制、洗衣机控制、交通信号灯、水位监测等功能，可同时容纳50名学生进行实训。学生通过实训装置，可以直接接触到PLC程序编辑、指令输入输出，程序下载，程序验证等知识，所编写的功能能够直观</w:t>
            </w:r>
            <w:r>
              <w:rPr>
                <w:rFonts w:hint="eastAsia" w:asciiTheme="minorEastAsia" w:hAnsiTheme="minorEastAsia"/>
                <w:sz w:val="24"/>
                <w:szCs w:val="24"/>
                <w:highlight w:val="none"/>
                <w:lang w:eastAsia="zh-CN"/>
              </w:rPr>
              <w:t>地</w:t>
            </w:r>
            <w:r>
              <w:rPr>
                <w:rFonts w:hint="eastAsia" w:asciiTheme="minorEastAsia" w:hAnsiTheme="minorEastAsia"/>
                <w:sz w:val="24"/>
                <w:szCs w:val="24"/>
                <w:highlight w:val="none"/>
              </w:rPr>
              <w:t>展示在模块上，极大</w:t>
            </w:r>
            <w:r>
              <w:rPr>
                <w:rFonts w:hint="eastAsia" w:asciiTheme="minorEastAsia" w:hAnsiTheme="minorEastAsia"/>
                <w:sz w:val="24"/>
                <w:szCs w:val="24"/>
                <w:highlight w:val="none"/>
                <w:lang w:eastAsia="zh-CN"/>
              </w:rPr>
              <w:t>地</w:t>
            </w:r>
            <w:r>
              <w:rPr>
                <w:rFonts w:hint="eastAsia" w:asciiTheme="minorEastAsia" w:hAnsiTheme="minorEastAsia"/>
                <w:sz w:val="24"/>
                <w:szCs w:val="24"/>
                <w:highlight w:val="none"/>
              </w:rPr>
              <w:t>激发了学生的实际编写能力，促进学生对PLC程序编写的理解，同时，也是为技能大赛挑选合格的参赛学生提供了验证平台。</w:t>
            </w:r>
          </w:p>
        </w:tc>
        <w:tc>
          <w:tcPr>
            <w:tcW w:w="1645" w:type="dxa"/>
            <w:vAlign w:val="center"/>
          </w:tcPr>
          <w:p>
            <w:pPr>
              <w:adjustRightInd w:val="0"/>
              <w:snapToGrid w:val="0"/>
              <w:jc w:val="left"/>
              <w:rPr>
                <w:rFonts w:asciiTheme="minorEastAsia" w:hAnsiTheme="minorEastAsia"/>
                <w:b/>
                <w:sz w:val="24"/>
                <w:szCs w:val="24"/>
                <w:highlight w:val="none"/>
              </w:rPr>
            </w:pPr>
            <w:r>
              <w:rPr>
                <w:rFonts w:hint="eastAsia" w:asciiTheme="minorEastAsia" w:hAnsiTheme="minorEastAsia"/>
                <w:b/>
                <w:sz w:val="24"/>
                <w:szCs w:val="24"/>
                <w:highlight w:val="none"/>
              </w:rPr>
              <w:t>硬件：</w:t>
            </w:r>
            <w:r>
              <w:rPr>
                <w:rFonts w:hint="eastAsia" w:asciiTheme="minorEastAsia" w:hAnsiTheme="minorEastAsia"/>
                <w:sz w:val="24"/>
                <w:szCs w:val="24"/>
                <w:highlight w:val="none"/>
              </w:rPr>
              <w:t>多媒体一体化教学投影仪一套；讲桌1台；实训台25台；电脑25台，功能配件若干；凳子50张；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6" w:hRule="atLeast"/>
          <w:jc w:val="center"/>
        </w:trPr>
        <w:tc>
          <w:tcPr>
            <w:tcW w:w="1560" w:type="dxa"/>
            <w:vAlign w:val="center"/>
          </w:tcPr>
          <w:p>
            <w:pPr>
              <w:adjustRightInd w:val="0"/>
              <w:snapToGrid w:val="0"/>
              <w:rPr>
                <w:rFonts w:asciiTheme="minorEastAsia" w:hAnsiTheme="minorEastAsia"/>
                <w:b/>
                <w:sz w:val="24"/>
                <w:szCs w:val="24"/>
                <w:highlight w:val="none"/>
              </w:rPr>
            </w:pPr>
            <w:bookmarkStart w:id="21" w:name="_Hlk70674029"/>
            <w:r>
              <w:rPr>
                <w:rFonts w:hint="eastAsia" w:asciiTheme="minorEastAsia" w:hAnsiTheme="minorEastAsia"/>
                <w:b/>
                <w:sz w:val="24"/>
                <w:szCs w:val="24"/>
                <w:highlight w:val="none"/>
              </w:rPr>
              <w:t>机电一体化实训室</w:t>
            </w:r>
            <w:bookmarkEnd w:id="21"/>
            <w:r>
              <w:rPr>
                <w:rFonts w:hint="eastAsia" w:asciiTheme="minorEastAsia" w:hAnsiTheme="minorEastAsia"/>
                <w:b/>
                <w:sz w:val="24"/>
                <w:szCs w:val="24"/>
                <w:highlight w:val="none"/>
              </w:rPr>
              <w:t>（2-203张琼林）</w:t>
            </w:r>
          </w:p>
        </w:tc>
        <w:tc>
          <w:tcPr>
            <w:tcW w:w="5207" w:type="dxa"/>
            <w:vAlign w:val="center"/>
          </w:tcPr>
          <w:p>
            <w:p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机电一体实训室采用上海视可智能的SKJDME-1光机电一体化实训考核装置，可实现自动化分拣工作，配合三菱编程器，实现多功能自动化。实训室共有6台设备，配备6台电脑，可同时供50名学生进行参观演示。</w:t>
            </w:r>
          </w:p>
        </w:tc>
        <w:tc>
          <w:tcPr>
            <w:tcW w:w="1645" w:type="dxa"/>
            <w:vAlign w:val="center"/>
          </w:tcPr>
          <w:p>
            <w:pPr>
              <w:adjustRightInd w:val="0"/>
              <w:snapToGrid w:val="0"/>
              <w:jc w:val="left"/>
              <w:rPr>
                <w:rFonts w:asciiTheme="minorEastAsia" w:hAnsiTheme="minorEastAsia"/>
                <w:b/>
                <w:sz w:val="24"/>
                <w:szCs w:val="24"/>
                <w:highlight w:val="none"/>
              </w:rPr>
            </w:pPr>
            <w:r>
              <w:rPr>
                <w:rFonts w:hint="eastAsia" w:asciiTheme="minorEastAsia" w:hAnsiTheme="minorEastAsia"/>
                <w:b/>
                <w:sz w:val="24"/>
                <w:szCs w:val="24"/>
                <w:highlight w:val="none"/>
              </w:rPr>
              <w:t>硬件：</w:t>
            </w:r>
            <w:r>
              <w:rPr>
                <w:rFonts w:hint="eastAsia" w:asciiTheme="minorEastAsia" w:hAnsiTheme="minorEastAsia"/>
                <w:sz w:val="24"/>
                <w:szCs w:val="24"/>
                <w:highlight w:val="none"/>
              </w:rPr>
              <w:t>多媒体一体化教学投影仪一套；讲桌1台；实训台6套。</w:t>
            </w:r>
          </w:p>
        </w:tc>
      </w:tr>
    </w:tbl>
    <w:p>
      <w:pPr>
        <w:pStyle w:val="23"/>
        <w:spacing w:line="360" w:lineRule="auto"/>
        <w:ind w:firstLine="0" w:firstLineChars="0"/>
        <w:outlineLvl w:val="1"/>
        <w:rPr>
          <w:rFonts w:ascii="黑体" w:eastAsia="黑体"/>
          <w:sz w:val="32"/>
          <w:highlight w:val="none"/>
        </w:rPr>
      </w:pPr>
      <w:bookmarkStart w:id="22" w:name="_Toc29894"/>
      <w:r>
        <w:rPr>
          <w:rFonts w:hint="eastAsia" w:ascii="黑体" w:eastAsia="黑体"/>
          <w:sz w:val="32"/>
          <w:highlight w:val="none"/>
        </w:rPr>
        <w:t>十一、教学质量管理</w:t>
      </w:r>
      <w:bookmarkEnd w:id="22"/>
    </w:p>
    <w:p>
      <w:pPr>
        <w:snapToGrid w:val="0"/>
        <w:spacing w:line="360" w:lineRule="auto"/>
        <w:ind w:firstLine="602" w:firstLineChars="200"/>
        <w:rPr>
          <w:rFonts w:ascii="仿宋_GB2312" w:eastAsia="仿宋_GB2312"/>
          <w:b/>
          <w:sz w:val="30"/>
          <w:szCs w:val="30"/>
          <w:highlight w:val="none"/>
        </w:rPr>
      </w:pPr>
      <w:r>
        <w:rPr>
          <w:rFonts w:hint="eastAsia" w:ascii="仿宋_GB2312" w:eastAsia="仿宋_GB2312"/>
          <w:b/>
          <w:sz w:val="30"/>
          <w:szCs w:val="30"/>
          <w:highlight w:val="none"/>
        </w:rPr>
        <w:t>1、教学质量管理模式</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根据不同课程的特点，采取“分类考核、题库保障”的教学质量管理模式。</w:t>
      </w:r>
    </w:p>
    <w:tbl>
      <w:tblPr>
        <w:tblStyle w:val="20"/>
        <w:tblW w:w="81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48"/>
        <w:gridCol w:w="2445"/>
        <w:gridCol w:w="1320"/>
        <w:gridCol w:w="30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12" w:hRule="atLeast"/>
          <w:jc w:val="center"/>
        </w:trPr>
        <w:tc>
          <w:tcPr>
            <w:tcW w:w="1348"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课程类别</w:t>
            </w:r>
          </w:p>
        </w:tc>
        <w:tc>
          <w:tcPr>
            <w:tcW w:w="2445"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课程名称</w:t>
            </w:r>
          </w:p>
        </w:tc>
        <w:tc>
          <w:tcPr>
            <w:tcW w:w="1320"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考核方式</w:t>
            </w:r>
          </w:p>
        </w:tc>
        <w:tc>
          <w:tcPr>
            <w:tcW w:w="3024"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考核试卷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jc w:val="center"/>
        </w:trPr>
        <w:tc>
          <w:tcPr>
            <w:tcW w:w="1348" w:type="dxa"/>
            <w:vMerge w:val="restart"/>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kern w:val="0"/>
                <w:sz w:val="24"/>
                <w:szCs w:val="24"/>
                <w:highlight w:val="none"/>
              </w:rPr>
              <w:t>专业核心课程</w:t>
            </w: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电工基础</w:t>
            </w:r>
          </w:p>
        </w:tc>
        <w:tc>
          <w:tcPr>
            <w:tcW w:w="1320" w:type="dxa"/>
            <w:vMerge w:val="restart"/>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考核</w:t>
            </w:r>
          </w:p>
        </w:tc>
        <w:tc>
          <w:tcPr>
            <w:tcW w:w="3024" w:type="dxa"/>
            <w:vMerge w:val="restart"/>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根据课程标准，按各知识点分别设置题目（类型包括单选、判断、简答、应用、计算等），期末根据知识模块抽取题目组合试卷。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1348" w:type="dxa"/>
            <w:vMerge w:val="continue"/>
            <w:vAlign w:val="center"/>
          </w:tcPr>
          <w:p>
            <w:pPr>
              <w:adjustRightInd w:val="0"/>
              <w:snapToGrid w:val="0"/>
              <w:jc w:val="center"/>
              <w:rPr>
                <w:rFonts w:asciiTheme="minorEastAsia" w:hAnsiTheme="minorEastAsia"/>
                <w:sz w:val="24"/>
                <w:szCs w:val="24"/>
                <w:highlight w:val="none"/>
              </w:rPr>
            </w:pP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电子技术基础</w:t>
            </w:r>
          </w:p>
        </w:tc>
        <w:tc>
          <w:tcPr>
            <w:tcW w:w="1320" w:type="dxa"/>
            <w:vMerge w:val="continue"/>
            <w:vAlign w:val="center"/>
          </w:tcPr>
          <w:p>
            <w:pPr>
              <w:adjustRightInd w:val="0"/>
              <w:snapToGrid w:val="0"/>
              <w:jc w:val="center"/>
              <w:rPr>
                <w:rFonts w:asciiTheme="minorEastAsia" w:hAnsiTheme="minorEastAsia"/>
                <w:sz w:val="24"/>
                <w:szCs w:val="24"/>
                <w:highlight w:val="none"/>
              </w:rPr>
            </w:pPr>
          </w:p>
        </w:tc>
        <w:tc>
          <w:tcPr>
            <w:tcW w:w="3024" w:type="dxa"/>
            <w:vMerge w:val="continue"/>
            <w:vAlign w:val="center"/>
          </w:tcPr>
          <w:p>
            <w:pPr>
              <w:adjustRightInd w:val="0"/>
              <w:snapToGrid w:val="0"/>
              <w:jc w:val="center"/>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8" w:type="dxa"/>
            <w:vMerge w:val="continue"/>
            <w:vAlign w:val="center"/>
          </w:tcPr>
          <w:p>
            <w:pPr>
              <w:adjustRightInd w:val="0"/>
              <w:snapToGrid w:val="0"/>
              <w:jc w:val="center"/>
              <w:rPr>
                <w:rFonts w:asciiTheme="minorEastAsia" w:hAnsiTheme="minorEastAsia"/>
                <w:sz w:val="24"/>
                <w:szCs w:val="24"/>
                <w:highlight w:val="none"/>
              </w:rPr>
            </w:pP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C语言</w:t>
            </w:r>
          </w:p>
        </w:tc>
        <w:tc>
          <w:tcPr>
            <w:tcW w:w="1320" w:type="dxa"/>
            <w:vMerge w:val="continue"/>
            <w:vAlign w:val="center"/>
          </w:tcPr>
          <w:p>
            <w:pPr>
              <w:adjustRightInd w:val="0"/>
              <w:snapToGrid w:val="0"/>
              <w:jc w:val="center"/>
              <w:rPr>
                <w:rFonts w:asciiTheme="minorEastAsia" w:hAnsiTheme="minorEastAsia"/>
                <w:sz w:val="24"/>
                <w:szCs w:val="24"/>
                <w:highlight w:val="none"/>
              </w:rPr>
            </w:pPr>
          </w:p>
        </w:tc>
        <w:tc>
          <w:tcPr>
            <w:tcW w:w="3024" w:type="dxa"/>
            <w:vMerge w:val="continue"/>
            <w:vAlign w:val="center"/>
          </w:tcPr>
          <w:p>
            <w:pPr>
              <w:adjustRightInd w:val="0"/>
              <w:snapToGrid w:val="0"/>
              <w:jc w:val="center"/>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8" w:type="dxa"/>
            <w:vMerge w:val="continue"/>
            <w:vAlign w:val="center"/>
          </w:tcPr>
          <w:p>
            <w:pPr>
              <w:adjustRightInd w:val="0"/>
              <w:snapToGrid w:val="0"/>
              <w:jc w:val="center"/>
              <w:rPr>
                <w:rFonts w:asciiTheme="minorEastAsia" w:hAnsiTheme="minorEastAsia"/>
                <w:sz w:val="24"/>
                <w:szCs w:val="24"/>
                <w:highlight w:val="none"/>
              </w:rPr>
            </w:pP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kern w:val="0"/>
                <w:sz w:val="24"/>
                <w:szCs w:val="24"/>
                <w:highlight w:val="none"/>
              </w:rPr>
              <w:t>电子实训</w:t>
            </w:r>
          </w:p>
        </w:tc>
        <w:tc>
          <w:tcPr>
            <w:tcW w:w="1320" w:type="dxa"/>
            <w:vMerge w:val="continue"/>
            <w:vAlign w:val="center"/>
          </w:tcPr>
          <w:p>
            <w:pPr>
              <w:adjustRightInd w:val="0"/>
              <w:snapToGrid w:val="0"/>
              <w:jc w:val="center"/>
              <w:rPr>
                <w:rFonts w:asciiTheme="minorEastAsia" w:hAnsiTheme="minorEastAsia"/>
                <w:sz w:val="24"/>
                <w:szCs w:val="24"/>
                <w:highlight w:val="none"/>
              </w:rPr>
            </w:pPr>
          </w:p>
        </w:tc>
        <w:tc>
          <w:tcPr>
            <w:tcW w:w="3024" w:type="dxa"/>
            <w:vMerge w:val="continue"/>
            <w:vAlign w:val="center"/>
          </w:tcPr>
          <w:p>
            <w:pPr>
              <w:adjustRightInd w:val="0"/>
              <w:snapToGrid w:val="0"/>
              <w:jc w:val="center"/>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8" w:type="dxa"/>
            <w:vMerge w:val="continue"/>
            <w:vAlign w:val="center"/>
          </w:tcPr>
          <w:p>
            <w:pPr>
              <w:adjustRightInd w:val="0"/>
              <w:snapToGrid w:val="0"/>
              <w:jc w:val="center"/>
              <w:rPr>
                <w:rFonts w:asciiTheme="minorEastAsia" w:hAnsiTheme="minorEastAsia"/>
                <w:sz w:val="24"/>
                <w:szCs w:val="24"/>
                <w:highlight w:val="none"/>
              </w:rPr>
            </w:pP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kern w:val="0"/>
                <w:sz w:val="24"/>
                <w:szCs w:val="24"/>
                <w:highlight w:val="none"/>
              </w:rPr>
              <w:t>维修电工</w:t>
            </w:r>
          </w:p>
        </w:tc>
        <w:tc>
          <w:tcPr>
            <w:tcW w:w="1320" w:type="dxa"/>
            <w:vMerge w:val="continue"/>
            <w:vAlign w:val="center"/>
          </w:tcPr>
          <w:p>
            <w:pPr>
              <w:adjustRightInd w:val="0"/>
              <w:snapToGrid w:val="0"/>
              <w:jc w:val="center"/>
              <w:rPr>
                <w:rFonts w:asciiTheme="minorEastAsia" w:hAnsiTheme="minorEastAsia"/>
                <w:sz w:val="24"/>
                <w:szCs w:val="24"/>
                <w:highlight w:val="none"/>
              </w:rPr>
            </w:pPr>
          </w:p>
        </w:tc>
        <w:tc>
          <w:tcPr>
            <w:tcW w:w="3024" w:type="dxa"/>
            <w:vMerge w:val="continue"/>
            <w:vAlign w:val="center"/>
          </w:tcPr>
          <w:p>
            <w:pPr>
              <w:adjustRightInd w:val="0"/>
              <w:snapToGrid w:val="0"/>
              <w:jc w:val="center"/>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8" w:type="dxa"/>
            <w:vMerge w:val="restart"/>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kern w:val="0"/>
                <w:sz w:val="24"/>
                <w:szCs w:val="24"/>
                <w:highlight w:val="none"/>
              </w:rPr>
              <w:t>专业拓展课程</w:t>
            </w: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单片机</w:t>
            </w:r>
          </w:p>
        </w:tc>
        <w:tc>
          <w:tcPr>
            <w:tcW w:w="1320" w:type="dxa"/>
            <w:vMerge w:val="restart"/>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考查</w:t>
            </w:r>
          </w:p>
        </w:tc>
        <w:tc>
          <w:tcPr>
            <w:tcW w:w="3024" w:type="dxa"/>
            <w:vMerge w:val="restart"/>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根据实训要求，每门课程制作5-10套完整考核试卷。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8" w:type="dxa"/>
            <w:vMerge w:val="continue"/>
            <w:vAlign w:val="center"/>
          </w:tcPr>
          <w:p>
            <w:pPr>
              <w:adjustRightInd w:val="0"/>
              <w:snapToGrid w:val="0"/>
              <w:jc w:val="center"/>
              <w:rPr>
                <w:rFonts w:asciiTheme="minorEastAsia" w:hAnsiTheme="minorEastAsia"/>
                <w:sz w:val="24"/>
                <w:szCs w:val="24"/>
                <w:highlight w:val="none"/>
              </w:rPr>
            </w:pP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PLC实训（电力拖动）</w:t>
            </w:r>
          </w:p>
        </w:tc>
        <w:tc>
          <w:tcPr>
            <w:tcW w:w="1320" w:type="dxa"/>
            <w:vMerge w:val="continue"/>
            <w:vAlign w:val="center"/>
          </w:tcPr>
          <w:p>
            <w:pPr>
              <w:adjustRightInd w:val="0"/>
              <w:snapToGrid w:val="0"/>
              <w:jc w:val="center"/>
              <w:rPr>
                <w:rFonts w:asciiTheme="minorEastAsia" w:hAnsiTheme="minorEastAsia"/>
                <w:sz w:val="24"/>
                <w:szCs w:val="24"/>
                <w:highlight w:val="none"/>
              </w:rPr>
            </w:pPr>
          </w:p>
        </w:tc>
        <w:tc>
          <w:tcPr>
            <w:tcW w:w="3024" w:type="dxa"/>
            <w:vMerge w:val="continue"/>
            <w:vAlign w:val="center"/>
          </w:tcPr>
          <w:p>
            <w:pPr>
              <w:adjustRightInd w:val="0"/>
              <w:snapToGrid w:val="0"/>
              <w:jc w:val="center"/>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8" w:type="dxa"/>
            <w:vMerge w:val="continue"/>
            <w:vAlign w:val="center"/>
          </w:tcPr>
          <w:p>
            <w:pPr>
              <w:adjustRightInd w:val="0"/>
              <w:snapToGrid w:val="0"/>
              <w:jc w:val="center"/>
              <w:rPr>
                <w:rFonts w:asciiTheme="minorEastAsia" w:hAnsiTheme="minorEastAsia"/>
                <w:sz w:val="24"/>
                <w:szCs w:val="24"/>
                <w:highlight w:val="none"/>
              </w:rPr>
            </w:pP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PCB制板</w:t>
            </w:r>
          </w:p>
        </w:tc>
        <w:tc>
          <w:tcPr>
            <w:tcW w:w="1320" w:type="dxa"/>
            <w:vMerge w:val="continue"/>
            <w:vAlign w:val="center"/>
          </w:tcPr>
          <w:p>
            <w:pPr>
              <w:adjustRightInd w:val="0"/>
              <w:snapToGrid w:val="0"/>
              <w:jc w:val="center"/>
              <w:rPr>
                <w:rFonts w:asciiTheme="minorEastAsia" w:hAnsiTheme="minorEastAsia"/>
                <w:sz w:val="24"/>
                <w:szCs w:val="24"/>
                <w:highlight w:val="none"/>
              </w:rPr>
            </w:pPr>
          </w:p>
        </w:tc>
        <w:tc>
          <w:tcPr>
            <w:tcW w:w="3024" w:type="dxa"/>
            <w:vMerge w:val="continue"/>
            <w:vAlign w:val="center"/>
          </w:tcPr>
          <w:p>
            <w:pPr>
              <w:adjustRightInd w:val="0"/>
              <w:snapToGrid w:val="0"/>
              <w:jc w:val="center"/>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348" w:type="dxa"/>
            <w:vMerge w:val="continue"/>
            <w:vAlign w:val="center"/>
          </w:tcPr>
          <w:p>
            <w:pPr>
              <w:adjustRightInd w:val="0"/>
              <w:snapToGrid w:val="0"/>
              <w:jc w:val="center"/>
              <w:rPr>
                <w:rFonts w:asciiTheme="minorEastAsia" w:hAnsiTheme="minorEastAsia"/>
                <w:sz w:val="24"/>
                <w:szCs w:val="24"/>
                <w:highlight w:val="none"/>
              </w:rPr>
            </w:pP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家电维修</w:t>
            </w:r>
          </w:p>
        </w:tc>
        <w:tc>
          <w:tcPr>
            <w:tcW w:w="1320" w:type="dxa"/>
            <w:vMerge w:val="continue"/>
            <w:vAlign w:val="center"/>
          </w:tcPr>
          <w:p>
            <w:pPr>
              <w:adjustRightInd w:val="0"/>
              <w:snapToGrid w:val="0"/>
              <w:jc w:val="center"/>
              <w:rPr>
                <w:rFonts w:asciiTheme="minorEastAsia" w:hAnsiTheme="minorEastAsia"/>
                <w:sz w:val="24"/>
                <w:szCs w:val="24"/>
                <w:highlight w:val="none"/>
              </w:rPr>
            </w:pPr>
          </w:p>
        </w:tc>
        <w:tc>
          <w:tcPr>
            <w:tcW w:w="3024" w:type="dxa"/>
            <w:vMerge w:val="continue"/>
            <w:vAlign w:val="center"/>
          </w:tcPr>
          <w:p>
            <w:pPr>
              <w:adjustRightInd w:val="0"/>
              <w:snapToGrid w:val="0"/>
              <w:jc w:val="center"/>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348" w:type="dxa"/>
            <w:vMerge w:val="continue"/>
            <w:vAlign w:val="center"/>
          </w:tcPr>
          <w:p>
            <w:pPr>
              <w:adjustRightInd w:val="0"/>
              <w:snapToGrid w:val="0"/>
              <w:jc w:val="center"/>
              <w:rPr>
                <w:rFonts w:asciiTheme="minorEastAsia" w:hAnsiTheme="minorEastAsia"/>
                <w:sz w:val="24"/>
                <w:szCs w:val="24"/>
                <w:highlight w:val="none"/>
              </w:rPr>
            </w:pP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传感器技术</w:t>
            </w:r>
          </w:p>
        </w:tc>
        <w:tc>
          <w:tcPr>
            <w:tcW w:w="1320" w:type="dxa"/>
            <w:vMerge w:val="continue"/>
            <w:vAlign w:val="center"/>
          </w:tcPr>
          <w:p>
            <w:pPr>
              <w:adjustRightInd w:val="0"/>
              <w:snapToGrid w:val="0"/>
              <w:jc w:val="center"/>
              <w:rPr>
                <w:rFonts w:asciiTheme="minorEastAsia" w:hAnsiTheme="minorEastAsia"/>
                <w:sz w:val="24"/>
                <w:szCs w:val="24"/>
                <w:highlight w:val="none"/>
              </w:rPr>
            </w:pPr>
          </w:p>
        </w:tc>
        <w:tc>
          <w:tcPr>
            <w:tcW w:w="3024" w:type="dxa"/>
            <w:vMerge w:val="continue"/>
            <w:vAlign w:val="center"/>
          </w:tcPr>
          <w:p>
            <w:pPr>
              <w:adjustRightInd w:val="0"/>
              <w:snapToGrid w:val="0"/>
              <w:jc w:val="center"/>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jc w:val="center"/>
        </w:trPr>
        <w:tc>
          <w:tcPr>
            <w:tcW w:w="1348" w:type="dxa"/>
            <w:vMerge w:val="restart"/>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kern w:val="0"/>
                <w:sz w:val="24"/>
                <w:szCs w:val="24"/>
                <w:highlight w:val="none"/>
              </w:rPr>
              <w:t>实践性教学环节</w:t>
            </w: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电子技术实训</w:t>
            </w:r>
          </w:p>
        </w:tc>
        <w:tc>
          <w:tcPr>
            <w:tcW w:w="1320" w:type="dxa"/>
            <w:vMerge w:val="restart"/>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考查</w:t>
            </w:r>
          </w:p>
        </w:tc>
        <w:tc>
          <w:tcPr>
            <w:tcW w:w="3024" w:type="dxa"/>
            <w:vMerge w:val="restart"/>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技能抽测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8" w:type="dxa"/>
            <w:vMerge w:val="continue"/>
            <w:vAlign w:val="center"/>
          </w:tcPr>
          <w:p>
            <w:pPr>
              <w:adjustRightInd w:val="0"/>
              <w:snapToGrid w:val="0"/>
              <w:jc w:val="center"/>
              <w:rPr>
                <w:rFonts w:asciiTheme="minorEastAsia" w:hAnsiTheme="minorEastAsia"/>
                <w:sz w:val="24"/>
                <w:szCs w:val="24"/>
                <w:highlight w:val="none"/>
              </w:rPr>
            </w:pP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维修电工实训</w:t>
            </w:r>
          </w:p>
        </w:tc>
        <w:tc>
          <w:tcPr>
            <w:tcW w:w="1320" w:type="dxa"/>
            <w:vMerge w:val="continue"/>
            <w:vAlign w:val="center"/>
          </w:tcPr>
          <w:p>
            <w:pPr>
              <w:adjustRightInd w:val="0"/>
              <w:snapToGrid w:val="0"/>
              <w:jc w:val="center"/>
              <w:rPr>
                <w:rFonts w:asciiTheme="minorEastAsia" w:hAnsiTheme="minorEastAsia"/>
                <w:sz w:val="24"/>
                <w:szCs w:val="24"/>
                <w:highlight w:val="none"/>
              </w:rPr>
            </w:pPr>
          </w:p>
        </w:tc>
        <w:tc>
          <w:tcPr>
            <w:tcW w:w="3024" w:type="dxa"/>
            <w:vMerge w:val="continue"/>
            <w:vAlign w:val="center"/>
          </w:tcPr>
          <w:p>
            <w:pPr>
              <w:adjustRightInd w:val="0"/>
              <w:snapToGrid w:val="0"/>
              <w:jc w:val="center"/>
              <w:rPr>
                <w:rFonts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8" w:type="dxa"/>
            <w:vMerge w:val="continue"/>
            <w:vAlign w:val="center"/>
          </w:tcPr>
          <w:p>
            <w:pPr>
              <w:adjustRightInd w:val="0"/>
              <w:snapToGrid w:val="0"/>
              <w:jc w:val="center"/>
              <w:rPr>
                <w:rFonts w:asciiTheme="minorEastAsia" w:hAnsiTheme="minorEastAsia"/>
                <w:sz w:val="24"/>
                <w:szCs w:val="24"/>
                <w:highlight w:val="none"/>
              </w:rPr>
            </w:pP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顶岗实习</w:t>
            </w:r>
          </w:p>
        </w:tc>
        <w:tc>
          <w:tcPr>
            <w:tcW w:w="1320" w:type="dxa"/>
            <w:vMerge w:val="restart"/>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考查</w:t>
            </w:r>
          </w:p>
        </w:tc>
        <w:tc>
          <w:tcPr>
            <w:tcW w:w="3024" w:type="dxa"/>
            <w:vMerge w:val="restart"/>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实习报告和毕业作品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48" w:type="dxa"/>
            <w:vMerge w:val="continue"/>
            <w:vAlign w:val="center"/>
          </w:tcPr>
          <w:p>
            <w:pPr>
              <w:adjustRightInd w:val="0"/>
              <w:snapToGrid w:val="0"/>
              <w:jc w:val="center"/>
              <w:rPr>
                <w:rFonts w:asciiTheme="minorEastAsia" w:hAnsiTheme="minorEastAsia"/>
                <w:sz w:val="24"/>
                <w:szCs w:val="24"/>
                <w:highlight w:val="none"/>
              </w:rPr>
            </w:pPr>
          </w:p>
        </w:tc>
        <w:tc>
          <w:tcPr>
            <w:tcW w:w="2445"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毕业实习</w:t>
            </w:r>
          </w:p>
        </w:tc>
        <w:tc>
          <w:tcPr>
            <w:tcW w:w="1320" w:type="dxa"/>
            <w:vMerge w:val="continue"/>
            <w:vAlign w:val="center"/>
          </w:tcPr>
          <w:p>
            <w:pPr>
              <w:adjustRightInd w:val="0"/>
              <w:snapToGrid w:val="0"/>
              <w:jc w:val="center"/>
              <w:rPr>
                <w:rFonts w:asciiTheme="minorEastAsia" w:hAnsiTheme="minorEastAsia"/>
                <w:sz w:val="24"/>
                <w:szCs w:val="24"/>
                <w:highlight w:val="none"/>
              </w:rPr>
            </w:pPr>
          </w:p>
        </w:tc>
        <w:tc>
          <w:tcPr>
            <w:tcW w:w="3024" w:type="dxa"/>
            <w:vMerge w:val="continue"/>
            <w:vAlign w:val="center"/>
          </w:tcPr>
          <w:p>
            <w:pPr>
              <w:adjustRightInd w:val="0"/>
              <w:snapToGrid w:val="0"/>
              <w:jc w:val="center"/>
              <w:rPr>
                <w:rFonts w:asciiTheme="minorEastAsia" w:hAnsiTheme="minorEastAsia"/>
                <w:sz w:val="24"/>
                <w:szCs w:val="24"/>
                <w:highlight w:val="none"/>
              </w:rPr>
            </w:pPr>
          </w:p>
        </w:tc>
      </w:tr>
    </w:tbl>
    <w:p>
      <w:pPr>
        <w:snapToGrid w:val="0"/>
        <w:spacing w:line="360" w:lineRule="auto"/>
        <w:ind w:firstLine="562" w:firstLineChars="200"/>
        <w:rPr>
          <w:rFonts w:ascii="仿宋_GB2312" w:eastAsia="仿宋_GB2312"/>
          <w:b/>
          <w:sz w:val="28"/>
          <w:szCs w:val="28"/>
          <w:highlight w:val="none"/>
        </w:rPr>
      </w:pPr>
      <w:r>
        <w:rPr>
          <w:rFonts w:hint="eastAsia" w:ascii="仿宋_GB2312" w:eastAsia="仿宋_GB2312"/>
          <w:b/>
          <w:sz w:val="28"/>
          <w:szCs w:val="28"/>
          <w:highlight w:val="none"/>
        </w:rPr>
        <w:t>2、组织实施</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（1）命题及试题更新机制</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理论基础课程根据该课程标准，按照各知识点设置相应题目，题目类型包括单选题、判断题、简答题、应用题和计算题，题目需区分难易程度。针对每个知识点，科任老师在原来的基础上每年可新增1-2道题目。</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技能实训课程具有连续性和操作性，因此采用模块化套题进行考核。根据实训要求，每门课程制作5-10套完整考核试卷。并采取每两年更新三分之一题库的更新机制。</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所有命题均需给出标准且唯一答案。</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（2）组卷及考核</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理论基础课程的考核试卷，根据试卷组成结构，由教务处及专业组长根据知识模块分别抽取相应试题组合成一套试卷。</w:t>
      </w:r>
    </w:p>
    <w:p>
      <w:pPr>
        <w:snapToGrid w:val="0"/>
        <w:spacing w:line="360" w:lineRule="auto"/>
        <w:ind w:firstLine="600" w:firstLineChars="200"/>
        <w:rPr>
          <w:rFonts w:ascii="仿宋_GB2312" w:eastAsia="仿宋_GB2312"/>
          <w:sz w:val="28"/>
          <w:szCs w:val="28"/>
          <w:highlight w:val="none"/>
        </w:rPr>
      </w:pPr>
      <w:r>
        <w:rPr>
          <w:rFonts w:hint="eastAsia" w:ascii="仿宋_GB2312" w:hAnsi="仿宋" w:eastAsia="仿宋_GB2312" w:cs="仿宋"/>
          <w:sz w:val="30"/>
          <w:szCs w:val="30"/>
          <w:highlight w:val="none"/>
        </w:rPr>
        <w:t>技能实训课程由专业组在期末考试前两周组织考试，将考试结果上报教务处，再由教务处随机抽查合格人员。</w:t>
      </w:r>
    </w:p>
    <w:p>
      <w:pPr>
        <w:pStyle w:val="23"/>
        <w:spacing w:afterLines="50" w:line="360" w:lineRule="auto"/>
        <w:ind w:left="210" w:firstLine="0" w:firstLineChars="0"/>
        <w:outlineLvl w:val="1"/>
        <w:rPr>
          <w:rFonts w:ascii="黑体" w:eastAsia="黑体"/>
          <w:sz w:val="32"/>
          <w:highlight w:val="none"/>
        </w:rPr>
      </w:pPr>
      <w:bookmarkStart w:id="23" w:name="_Toc3572"/>
      <w:r>
        <w:rPr>
          <w:rFonts w:hint="eastAsia" w:ascii="黑体" w:eastAsia="黑体"/>
          <w:sz w:val="32"/>
          <w:highlight w:val="none"/>
        </w:rPr>
        <w:t>十二、技能竞赛</w:t>
      </w:r>
      <w:bookmarkEnd w:id="23"/>
    </w:p>
    <w:p>
      <w:pPr>
        <w:snapToGrid w:val="0"/>
        <w:spacing w:line="360" w:lineRule="auto"/>
        <w:ind w:firstLine="562" w:firstLineChars="200"/>
        <w:rPr>
          <w:rFonts w:ascii="仿宋_GB2312" w:eastAsia="仿宋_GB2312"/>
          <w:b/>
          <w:sz w:val="28"/>
          <w:szCs w:val="28"/>
          <w:highlight w:val="none"/>
        </w:rPr>
      </w:pPr>
      <w:r>
        <w:rPr>
          <w:rFonts w:hint="eastAsia" w:ascii="仿宋_GB2312" w:eastAsia="仿宋_GB2312"/>
          <w:b/>
          <w:sz w:val="28"/>
          <w:szCs w:val="28"/>
          <w:highlight w:val="none"/>
        </w:rPr>
        <w:t>1、培养模式</w:t>
      </w:r>
    </w:p>
    <w:p>
      <w:pPr>
        <w:snapToGrid w:val="0"/>
        <w:spacing w:line="360" w:lineRule="auto"/>
        <w:ind w:firstLine="600" w:firstLineChars="200"/>
        <w:rPr>
          <w:rFonts w:ascii="仿宋_GB2312" w:eastAsia="仿宋_GB2312"/>
          <w:sz w:val="28"/>
          <w:szCs w:val="28"/>
          <w:highlight w:val="none"/>
        </w:rPr>
      </w:pPr>
      <w:r>
        <w:rPr>
          <w:rFonts w:hint="eastAsia" w:ascii="仿宋_GB2312" w:hAnsi="仿宋" w:eastAsia="仿宋_GB2312" w:cs="仿宋"/>
          <w:sz w:val="30"/>
          <w:szCs w:val="30"/>
          <w:highlight w:val="none"/>
        </w:rPr>
        <w:t>根据不同赛项的特点，开展“分类培养、一对一、以赛促学”的技能竞赛人才培养模式。组成技能竞赛培养团队和相对稳定的团队，并在专业组及学校的统筹协调下，开展竞赛学生的培养工作。</w:t>
      </w:r>
    </w:p>
    <w:p>
      <w:pPr>
        <w:snapToGrid w:val="0"/>
        <w:spacing w:line="360" w:lineRule="auto"/>
        <w:ind w:firstLine="562" w:firstLineChars="200"/>
        <w:rPr>
          <w:rFonts w:ascii="仿宋_GB2312" w:eastAsia="仿宋_GB2312"/>
          <w:b/>
          <w:sz w:val="28"/>
          <w:szCs w:val="28"/>
          <w:highlight w:val="none"/>
        </w:rPr>
      </w:pPr>
      <w:r>
        <w:rPr>
          <w:rFonts w:hint="eastAsia" w:ascii="仿宋_GB2312" w:eastAsia="仿宋_GB2312"/>
          <w:b/>
          <w:sz w:val="28"/>
          <w:szCs w:val="28"/>
          <w:highlight w:val="none"/>
        </w:rPr>
        <w:t>2、组织实施</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（1）组织成立专门指导老师团队</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每个赛项固定指导老师，由指导老师负责项目传承，保持项目连续性和持续竞争力。</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（2）选手选拔</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第一学年的第二学期，专业组协同各指导老师开展各赛项的选手选拔工作。重点考</w:t>
      </w:r>
      <w:r>
        <w:rPr>
          <w:rFonts w:hint="eastAsia" w:ascii="仿宋_GB2312" w:hAnsi="仿宋" w:eastAsia="仿宋_GB2312" w:cs="仿宋"/>
          <w:sz w:val="30"/>
          <w:szCs w:val="30"/>
          <w:highlight w:val="none"/>
          <w:lang w:eastAsia="zh-CN"/>
        </w:rPr>
        <w:t>查</w:t>
      </w:r>
      <w:r>
        <w:rPr>
          <w:rFonts w:hint="eastAsia" w:ascii="仿宋_GB2312" w:hAnsi="仿宋" w:eastAsia="仿宋_GB2312" w:cs="仿宋"/>
          <w:sz w:val="30"/>
          <w:szCs w:val="30"/>
          <w:highlight w:val="none"/>
        </w:rPr>
        <w:t>学生的职业素养和操作能力。</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（3）培训及训练保障</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由指导老师制定培训计划，学校对培训给予课时、提供训练平台、健全激励机制等方面的支持与保障。</w:t>
      </w:r>
    </w:p>
    <w:p>
      <w:pPr>
        <w:widowControl/>
        <w:rPr>
          <w:rFonts w:ascii="黑体" w:hAnsi="黑体" w:eastAsia="黑体"/>
          <w:sz w:val="32"/>
          <w:szCs w:val="32"/>
          <w:highlight w:val="none"/>
        </w:rPr>
      </w:pPr>
      <w:r>
        <w:rPr>
          <w:rFonts w:hint="eastAsia" w:ascii="黑体" w:hAnsi="黑体" w:eastAsia="黑体"/>
          <w:sz w:val="32"/>
          <w:szCs w:val="32"/>
          <w:highlight w:val="none"/>
        </w:rPr>
        <w:t>十三、毕业要求</w:t>
      </w:r>
    </w:p>
    <w:p>
      <w:pPr>
        <w:widowControl/>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毕业要求是学生通过规定年限的学习，须修满本专业人才培养方案所规定的学时和学分，完成规定的教学活动和学习任务、以及毕业时应达到的素质、知识和能力等方面的要求，毕业要求应能支撑培养目标的有效达成。</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1.学生必须完成教学进程表所规定的课程，且成绩合格。</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2.学生必须达到相应岗位规定的职业素养要求。</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3.专业技能抽测合格。</w:t>
      </w:r>
    </w:p>
    <w:p>
      <w:pPr>
        <w:snapToGrid w:val="0"/>
        <w:spacing w:line="360" w:lineRule="auto"/>
        <w:ind w:firstLine="600" w:firstLineChars="200"/>
        <w:rPr>
          <w:rFonts w:ascii="仿宋_GB2312" w:hAnsi="仿宋" w:eastAsia="仿宋_GB2312" w:cs="仿宋"/>
          <w:sz w:val="30"/>
          <w:szCs w:val="30"/>
          <w:highlight w:val="none"/>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r>
        <w:rPr>
          <w:rFonts w:hint="eastAsia" w:ascii="仿宋_GB2312" w:hAnsi="仿宋" w:eastAsia="仿宋_GB2312" w:cs="仿宋"/>
          <w:sz w:val="30"/>
          <w:szCs w:val="30"/>
          <w:highlight w:val="none"/>
        </w:rPr>
        <w:t>4.获得一个或多个本专业职业资格证书或1+X职业技能等级证书。</w:t>
      </w:r>
    </w:p>
    <w:p>
      <w:pPr>
        <w:widowControl/>
        <w:rPr>
          <w:rFonts w:ascii="黑体" w:hAnsi="黑体" w:eastAsia="黑体"/>
          <w:b/>
          <w:sz w:val="30"/>
          <w:szCs w:val="30"/>
          <w:highlight w:val="none"/>
        </w:rPr>
      </w:pPr>
      <w:r>
        <w:rPr>
          <w:rFonts w:hint="eastAsia" w:ascii="黑体" w:hAnsi="黑体" w:eastAsia="黑体"/>
          <w:b/>
          <w:sz w:val="30"/>
          <w:szCs w:val="30"/>
          <w:highlight w:val="none"/>
        </w:rPr>
        <w:t>附件</w:t>
      </w:r>
    </w:p>
    <w:p>
      <w:pPr>
        <w:pStyle w:val="2"/>
        <w:rPr>
          <w:highlight w:val="none"/>
        </w:rPr>
      </w:pPr>
    </w:p>
    <w:p>
      <w:pPr>
        <w:widowControl/>
        <w:jc w:val="center"/>
        <w:rPr>
          <w:rFonts w:ascii="方正小标宋_GBK" w:eastAsia="方正小标宋_GBK"/>
          <w:sz w:val="36"/>
          <w:szCs w:val="36"/>
          <w:highlight w:val="none"/>
        </w:rPr>
      </w:pPr>
      <w:r>
        <w:rPr>
          <w:rFonts w:hint="eastAsia" w:ascii="方正小标宋_GBK" w:eastAsia="方正小标宋_GBK"/>
          <w:sz w:val="36"/>
          <w:szCs w:val="36"/>
          <w:highlight w:val="none"/>
        </w:rPr>
        <w:t>《电子技术实训》课程标准</w:t>
      </w:r>
    </w:p>
    <w:p>
      <w:pPr>
        <w:pStyle w:val="2"/>
        <w:rPr>
          <w:rFonts w:ascii="仿宋_GB2312" w:eastAsia="仿宋_GB2312"/>
          <w:highlight w:val="none"/>
        </w:rPr>
      </w:pPr>
    </w:p>
    <w:p>
      <w:pPr>
        <w:snapToGrid w:val="0"/>
        <w:spacing w:line="360" w:lineRule="auto"/>
        <w:rPr>
          <w:rFonts w:ascii="黑体" w:eastAsia="黑体"/>
          <w:b/>
          <w:sz w:val="32"/>
          <w:szCs w:val="32"/>
          <w:highlight w:val="none"/>
        </w:rPr>
      </w:pPr>
      <w:r>
        <w:rPr>
          <w:rFonts w:hint="eastAsia" w:ascii="黑体" w:eastAsia="黑体"/>
          <w:b/>
          <w:sz w:val="32"/>
          <w:szCs w:val="32"/>
          <w:highlight w:val="none"/>
        </w:rPr>
        <w:t>一、课程信息</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课程代码：（略）</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课程名称：电子技术实训</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授课对象：中职电子专业学生</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课程性质：本课程是电子专业核心技能实训课程</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学时学分：480学时</w:t>
      </w:r>
    </w:p>
    <w:p>
      <w:pPr>
        <w:snapToGrid w:val="0"/>
        <w:spacing w:line="360" w:lineRule="auto"/>
        <w:rPr>
          <w:rFonts w:ascii="黑体" w:eastAsia="黑体"/>
          <w:b/>
          <w:sz w:val="32"/>
          <w:szCs w:val="32"/>
          <w:highlight w:val="none"/>
        </w:rPr>
      </w:pPr>
      <w:r>
        <w:rPr>
          <w:rFonts w:hint="eastAsia" w:ascii="黑体" w:eastAsia="黑体"/>
          <w:b/>
          <w:sz w:val="32"/>
          <w:szCs w:val="32"/>
          <w:highlight w:val="none"/>
        </w:rPr>
        <w:t>二、课程定位</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本课程定位为“一个认知、两个基础、三个目标”。</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一个认知即本课程是对电子技术实训直接认识；两个基础即本课程是电子专业实训基础课程，是从事电子技术相关工作岗位的综合能力的训练课程；三个目标即本课程主体目标是掌握电子元器件识别与检测，掌握常用电子仪器仪表、工具的正确使用方法、掌握电子产品装配焊接与故障检修的基本技能。</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本课程的前导课程有：《电工基础》、《电子技术基础》等。</w:t>
      </w:r>
    </w:p>
    <w:p>
      <w:pPr>
        <w:snapToGrid w:val="0"/>
        <w:spacing w:line="360" w:lineRule="auto"/>
        <w:rPr>
          <w:rFonts w:ascii="黑体" w:eastAsia="黑体"/>
          <w:b/>
          <w:sz w:val="32"/>
          <w:szCs w:val="32"/>
          <w:highlight w:val="none"/>
        </w:rPr>
      </w:pPr>
      <w:r>
        <w:rPr>
          <w:rFonts w:hint="eastAsia" w:ascii="黑体" w:eastAsia="黑体"/>
          <w:b/>
          <w:sz w:val="32"/>
          <w:szCs w:val="32"/>
          <w:highlight w:val="none"/>
        </w:rPr>
        <w:t>三、课程设计思路</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总体思路：以就业岗位基本要求为导向，以职业素质和能力为本位，以职业技能为主线，以模块化（项目式）课程为主题，以夯实基础、适应岗位为目标，尽可能形成模块化教</w:t>
      </w:r>
      <w:r>
        <w:rPr>
          <w:rFonts w:hint="eastAsia" w:ascii="仿宋_GB2312" w:hAnsi="仿宋" w:eastAsia="仿宋_GB2312" w:cs="仿宋"/>
          <w:sz w:val="30"/>
          <w:szCs w:val="30"/>
          <w:highlight w:val="none"/>
          <w:lang w:eastAsia="zh-CN"/>
        </w:rPr>
        <w:t>学</w:t>
      </w:r>
      <w:r>
        <w:rPr>
          <w:rFonts w:hint="eastAsia" w:ascii="仿宋_GB2312" w:hAnsi="仿宋" w:eastAsia="仿宋_GB2312" w:cs="仿宋"/>
          <w:sz w:val="30"/>
          <w:szCs w:val="30"/>
          <w:highlight w:val="none"/>
        </w:rPr>
        <w:t>课程体系，解决抽测、技能、岗位等多方面问题。</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本课程按照初学者的知识能力认知规律，以电子技术实训的各个模块设计学习单元，依据技能基本要求组织课程内容，强调培养学生的实际动手能力。</w:t>
      </w:r>
    </w:p>
    <w:p>
      <w:pPr>
        <w:snapToGrid w:val="0"/>
        <w:spacing w:line="360" w:lineRule="auto"/>
        <w:rPr>
          <w:rFonts w:ascii="黑体" w:eastAsia="黑体"/>
          <w:b/>
          <w:sz w:val="32"/>
          <w:szCs w:val="32"/>
          <w:highlight w:val="none"/>
        </w:rPr>
      </w:pPr>
      <w:r>
        <w:rPr>
          <w:rFonts w:hint="eastAsia" w:ascii="黑体" w:eastAsia="黑体"/>
          <w:b/>
          <w:sz w:val="32"/>
          <w:szCs w:val="32"/>
          <w:highlight w:val="none"/>
        </w:rPr>
        <w:t>四、教学标准</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总体目标：掌握电子技术实训基本技能，包括：焊接、检测、调试、装配、仪器仪表的使用等，根据课程内容要求，系统</w:t>
      </w:r>
      <w:r>
        <w:rPr>
          <w:rFonts w:hint="eastAsia" w:ascii="仿宋_GB2312" w:hAnsi="仿宋" w:eastAsia="仿宋_GB2312" w:cs="仿宋"/>
          <w:sz w:val="30"/>
          <w:szCs w:val="30"/>
          <w:highlight w:val="none"/>
          <w:lang w:eastAsia="zh-CN"/>
        </w:rPr>
        <w:t>地</w:t>
      </w:r>
      <w:r>
        <w:rPr>
          <w:rFonts w:hint="eastAsia" w:ascii="仿宋_GB2312" w:hAnsi="仿宋" w:eastAsia="仿宋_GB2312" w:cs="仿宋"/>
          <w:sz w:val="30"/>
          <w:szCs w:val="30"/>
          <w:highlight w:val="none"/>
        </w:rPr>
        <w:t>掌握各项技能。</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1、情感目标</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（1）培养学习良好的遵纪守法行为习惯，增强法制观念；</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（2）培养学生爱岗敬业、认真工作的态度；</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（3）促进学生养成良好的职业道德。</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2、知识目标</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（1）掌握电子技术实训的基本技能；</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（2）理解电子技术相关岗位要求和工厂6S管理模式；</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（3）掌握电工仪器仪表及工具的操作技能，掌握各岗位具体操作的基本理论知识；</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3、技能目标</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（1）熟练掌握电烙铁、万用表的使用方法；</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（2）熟练区分和识别各类电子元器件；</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（3）能电子产品的装配、焊接与检测；</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（4）能进行电子产品简单故障的维修处理；</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（5）能熟练</w:t>
      </w:r>
      <w:r>
        <w:rPr>
          <w:rFonts w:hint="eastAsia" w:ascii="仿宋_GB2312" w:hAnsi="仿宋" w:eastAsia="仿宋_GB2312" w:cs="仿宋"/>
          <w:sz w:val="30"/>
          <w:szCs w:val="30"/>
          <w:highlight w:val="none"/>
          <w:lang w:eastAsia="zh-CN"/>
        </w:rPr>
        <w:t>地</w:t>
      </w:r>
      <w:r>
        <w:rPr>
          <w:rFonts w:hint="eastAsia" w:ascii="仿宋_GB2312" w:hAnsi="仿宋" w:eastAsia="仿宋_GB2312" w:cs="仿宋"/>
          <w:sz w:val="30"/>
          <w:szCs w:val="30"/>
          <w:highlight w:val="none"/>
        </w:rPr>
        <w:t>完成电子各项基础技能。</w:t>
      </w:r>
    </w:p>
    <w:p>
      <w:pPr>
        <w:snapToGrid w:val="0"/>
        <w:spacing w:line="360" w:lineRule="auto"/>
        <w:rPr>
          <w:rFonts w:ascii="黑体" w:eastAsia="黑体"/>
          <w:b/>
          <w:sz w:val="32"/>
          <w:szCs w:val="32"/>
          <w:highlight w:val="none"/>
        </w:rPr>
      </w:pPr>
      <w:r>
        <w:rPr>
          <w:rFonts w:hint="eastAsia" w:ascii="黑体" w:eastAsia="黑体"/>
          <w:b/>
          <w:sz w:val="32"/>
          <w:szCs w:val="32"/>
          <w:highlight w:val="none"/>
        </w:rPr>
        <w:t>五、教学内容与学时分配</w:t>
      </w:r>
    </w:p>
    <w:tbl>
      <w:tblPr>
        <w:tblStyle w:val="20"/>
        <w:tblW w:w="87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9"/>
        <w:gridCol w:w="1422"/>
        <w:gridCol w:w="5532"/>
        <w:gridCol w:w="9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79"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序号</w:t>
            </w:r>
          </w:p>
        </w:tc>
        <w:tc>
          <w:tcPr>
            <w:tcW w:w="1422"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模块</w:t>
            </w:r>
          </w:p>
        </w:tc>
        <w:tc>
          <w:tcPr>
            <w:tcW w:w="5532"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主要内容</w:t>
            </w:r>
          </w:p>
        </w:tc>
        <w:tc>
          <w:tcPr>
            <w:tcW w:w="956" w:type="dxa"/>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参考学时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jc w:val="center"/>
        </w:trPr>
        <w:tc>
          <w:tcPr>
            <w:tcW w:w="879"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1</w:t>
            </w:r>
          </w:p>
        </w:tc>
        <w:tc>
          <w:tcPr>
            <w:tcW w:w="1422"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模块一：常用工具</w:t>
            </w:r>
          </w:p>
        </w:tc>
        <w:tc>
          <w:tcPr>
            <w:tcW w:w="5532" w:type="dxa"/>
            <w:vAlign w:val="center"/>
          </w:tcPr>
          <w:p>
            <w:p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1、认识常用电子技术工具的种类；</w:t>
            </w:r>
          </w:p>
          <w:p>
            <w:p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2、学会常用电子技术工具的基本使用方法；</w:t>
            </w:r>
          </w:p>
          <w:p>
            <w:p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3、掌握常用电子技术工具使用要领和注意事项；</w:t>
            </w:r>
          </w:p>
        </w:tc>
        <w:tc>
          <w:tcPr>
            <w:tcW w:w="956"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1" w:hRule="atLeast"/>
          <w:jc w:val="center"/>
        </w:trPr>
        <w:tc>
          <w:tcPr>
            <w:tcW w:w="879"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2</w:t>
            </w:r>
          </w:p>
        </w:tc>
        <w:tc>
          <w:tcPr>
            <w:tcW w:w="1422"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模块二、万用表的使用</w:t>
            </w:r>
          </w:p>
        </w:tc>
        <w:tc>
          <w:tcPr>
            <w:tcW w:w="5532" w:type="dxa"/>
            <w:vAlign w:val="center"/>
          </w:tcPr>
          <w:p>
            <w:pPr>
              <w:numPr>
                <w:ilvl w:val="0"/>
                <w:numId w:val="4"/>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通过对指针式万用表的学习，让学生掌握万用表各个档位和量程的使用技能；</w:t>
            </w:r>
          </w:p>
          <w:p>
            <w:pPr>
              <w:numPr>
                <w:ilvl w:val="0"/>
                <w:numId w:val="4"/>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理解万用表在实际应用中的重要性；</w:t>
            </w:r>
          </w:p>
          <w:p>
            <w:pPr>
              <w:numPr>
                <w:ilvl w:val="0"/>
                <w:numId w:val="4"/>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掌握万用表的结构和作用；</w:t>
            </w:r>
          </w:p>
          <w:p>
            <w:pPr>
              <w:numPr>
                <w:ilvl w:val="0"/>
                <w:numId w:val="4"/>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掌握万用表各个档位及测量项目的技能；</w:t>
            </w:r>
          </w:p>
          <w:p>
            <w:pPr>
              <w:numPr>
                <w:ilvl w:val="0"/>
                <w:numId w:val="4"/>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通过对实物和演示教学等方法，培养学生对电子技术的学习兴趣；</w:t>
            </w:r>
          </w:p>
        </w:tc>
        <w:tc>
          <w:tcPr>
            <w:tcW w:w="956"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879"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3</w:t>
            </w:r>
          </w:p>
        </w:tc>
        <w:tc>
          <w:tcPr>
            <w:tcW w:w="1422"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模块三、常用电子元器件</w:t>
            </w:r>
          </w:p>
        </w:tc>
        <w:tc>
          <w:tcPr>
            <w:tcW w:w="5532" w:type="dxa"/>
            <w:vAlign w:val="center"/>
          </w:tcPr>
          <w:p>
            <w:pPr>
              <w:numPr>
                <w:ilvl w:val="0"/>
                <w:numId w:val="5"/>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掌握电阻器、电感、电容、二极管、三极管的种类、符号、特点和测量方法。</w:t>
            </w:r>
          </w:p>
          <w:p>
            <w:pPr>
              <w:numPr>
                <w:ilvl w:val="0"/>
                <w:numId w:val="5"/>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掌握集成电路的种类、系列、和查阅其管脚功能的方法；</w:t>
            </w:r>
          </w:p>
        </w:tc>
        <w:tc>
          <w:tcPr>
            <w:tcW w:w="956"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879"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4</w:t>
            </w:r>
          </w:p>
        </w:tc>
        <w:tc>
          <w:tcPr>
            <w:tcW w:w="1422"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模块四、电烙铁手工焊接技术</w:t>
            </w:r>
          </w:p>
        </w:tc>
        <w:tc>
          <w:tcPr>
            <w:tcW w:w="5532" w:type="dxa"/>
            <w:vAlign w:val="center"/>
          </w:tcPr>
          <w:p>
            <w:pPr>
              <w:numPr>
                <w:ilvl w:val="0"/>
                <w:numId w:val="6"/>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认识电烙铁，区分不同电烙铁的类型；</w:t>
            </w:r>
          </w:p>
          <w:p>
            <w:pPr>
              <w:numPr>
                <w:ilvl w:val="0"/>
                <w:numId w:val="6"/>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掌握电烙铁的正确使用方法；</w:t>
            </w:r>
          </w:p>
        </w:tc>
        <w:tc>
          <w:tcPr>
            <w:tcW w:w="956"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879"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5</w:t>
            </w:r>
          </w:p>
        </w:tc>
        <w:tc>
          <w:tcPr>
            <w:tcW w:w="1422"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模块五、常用仪器仪表的使用</w:t>
            </w:r>
          </w:p>
        </w:tc>
        <w:tc>
          <w:tcPr>
            <w:tcW w:w="5532" w:type="dxa"/>
            <w:vAlign w:val="center"/>
          </w:tcPr>
          <w:p>
            <w:pPr>
              <w:numPr>
                <w:ilvl w:val="0"/>
                <w:numId w:val="7"/>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掌握示波器、函数信号发生器、直流稳压电源、交流等技术指标、性能和正确使用方法；</w:t>
            </w:r>
          </w:p>
          <w:p>
            <w:pPr>
              <w:numPr>
                <w:ilvl w:val="0"/>
                <w:numId w:val="7"/>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重点掌握双踪示波器的信号调节，信号采集和读取方法；</w:t>
            </w:r>
          </w:p>
        </w:tc>
        <w:tc>
          <w:tcPr>
            <w:tcW w:w="956"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jc w:val="center"/>
        </w:trPr>
        <w:tc>
          <w:tcPr>
            <w:tcW w:w="879"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6</w:t>
            </w:r>
          </w:p>
        </w:tc>
        <w:tc>
          <w:tcPr>
            <w:tcW w:w="1422"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模块六、电子产品制作</w:t>
            </w:r>
          </w:p>
        </w:tc>
        <w:tc>
          <w:tcPr>
            <w:tcW w:w="5532" w:type="dxa"/>
            <w:vAlign w:val="center"/>
          </w:tcPr>
          <w:p>
            <w:pPr>
              <w:numPr>
                <w:ilvl w:val="0"/>
                <w:numId w:val="8"/>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熟悉电子套件，学会识读电子原理图和焊接图；</w:t>
            </w:r>
          </w:p>
          <w:p>
            <w:pPr>
              <w:numPr>
                <w:ilvl w:val="0"/>
                <w:numId w:val="8"/>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掌握电子产品的装配、焊接、调试、测量的方法，并正确完整</w:t>
            </w:r>
            <w:r>
              <w:rPr>
                <w:rFonts w:hint="eastAsia" w:asciiTheme="minorEastAsia" w:hAnsiTheme="minorEastAsia"/>
                <w:sz w:val="24"/>
                <w:szCs w:val="24"/>
                <w:highlight w:val="none"/>
                <w:lang w:eastAsia="zh-CN"/>
              </w:rPr>
              <w:t>地</w:t>
            </w:r>
            <w:r>
              <w:rPr>
                <w:rFonts w:hint="eastAsia" w:asciiTheme="minorEastAsia" w:hAnsiTheme="minorEastAsia"/>
                <w:sz w:val="24"/>
                <w:szCs w:val="24"/>
                <w:highlight w:val="none"/>
              </w:rPr>
              <w:t>制作出电子成品；</w:t>
            </w:r>
          </w:p>
        </w:tc>
        <w:tc>
          <w:tcPr>
            <w:tcW w:w="956"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128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jc w:val="center"/>
        </w:trPr>
        <w:tc>
          <w:tcPr>
            <w:tcW w:w="879"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7</w:t>
            </w:r>
          </w:p>
        </w:tc>
        <w:tc>
          <w:tcPr>
            <w:tcW w:w="1422"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模块七、模拟电路的焊接与调试</w:t>
            </w:r>
          </w:p>
        </w:tc>
        <w:tc>
          <w:tcPr>
            <w:tcW w:w="5532" w:type="dxa"/>
            <w:vAlign w:val="center"/>
          </w:tcPr>
          <w:p>
            <w:pPr>
              <w:numPr>
                <w:ilvl w:val="0"/>
                <w:numId w:val="9"/>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完成桥式电路、放大电路的制作；</w:t>
            </w:r>
          </w:p>
          <w:p>
            <w:pPr>
              <w:numPr>
                <w:ilvl w:val="0"/>
                <w:numId w:val="9"/>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分析模拟电路输入输出信号的采集；</w:t>
            </w:r>
          </w:p>
          <w:p>
            <w:pPr>
              <w:numPr>
                <w:ilvl w:val="0"/>
                <w:numId w:val="9"/>
              </w:numPr>
              <w:adjustRightInd w:val="0"/>
              <w:snapToGrid w:val="0"/>
              <w:jc w:val="left"/>
              <w:rPr>
                <w:rFonts w:asciiTheme="minorEastAsia" w:hAnsiTheme="minorEastAsia"/>
                <w:sz w:val="24"/>
                <w:szCs w:val="24"/>
                <w:highlight w:val="none"/>
              </w:rPr>
            </w:pPr>
            <w:r>
              <w:rPr>
                <w:rFonts w:hint="eastAsia" w:asciiTheme="minorEastAsia" w:hAnsiTheme="minorEastAsia"/>
                <w:sz w:val="24"/>
                <w:szCs w:val="24"/>
                <w:highlight w:val="none"/>
              </w:rPr>
              <w:t>验证电子技术基础理论以及焊机技术差异的影响；</w:t>
            </w:r>
          </w:p>
        </w:tc>
        <w:tc>
          <w:tcPr>
            <w:tcW w:w="956"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jc w:val="center"/>
        </w:trPr>
        <w:tc>
          <w:tcPr>
            <w:tcW w:w="7833" w:type="dxa"/>
            <w:gridSpan w:val="3"/>
            <w:vAlign w:val="center"/>
          </w:tcPr>
          <w:p>
            <w:pPr>
              <w:adjustRightInd w:val="0"/>
              <w:snapToGrid w:val="0"/>
              <w:jc w:val="center"/>
              <w:rPr>
                <w:rFonts w:asciiTheme="minorEastAsia" w:hAnsiTheme="minorEastAsia"/>
                <w:b/>
                <w:sz w:val="24"/>
                <w:szCs w:val="24"/>
                <w:highlight w:val="none"/>
              </w:rPr>
            </w:pPr>
            <w:r>
              <w:rPr>
                <w:rFonts w:hint="eastAsia" w:asciiTheme="minorEastAsia" w:hAnsiTheme="minorEastAsia"/>
                <w:b/>
                <w:sz w:val="24"/>
                <w:szCs w:val="24"/>
                <w:highlight w:val="none"/>
              </w:rPr>
              <w:t>学时合计</w:t>
            </w:r>
          </w:p>
        </w:tc>
        <w:tc>
          <w:tcPr>
            <w:tcW w:w="956" w:type="dxa"/>
            <w:vAlign w:val="center"/>
          </w:tcPr>
          <w:p>
            <w:pPr>
              <w:adjustRightInd w:val="0"/>
              <w:snapToGrid w:val="0"/>
              <w:jc w:val="center"/>
              <w:rPr>
                <w:rFonts w:asciiTheme="minorEastAsia" w:hAnsiTheme="minorEastAsia"/>
                <w:sz w:val="24"/>
                <w:szCs w:val="24"/>
                <w:highlight w:val="none"/>
              </w:rPr>
            </w:pPr>
            <w:r>
              <w:rPr>
                <w:rFonts w:hint="eastAsia" w:asciiTheme="minorEastAsia" w:hAnsiTheme="minorEastAsia"/>
                <w:sz w:val="24"/>
                <w:szCs w:val="24"/>
                <w:highlight w:val="none"/>
              </w:rPr>
              <w:t>480</w:t>
            </w:r>
          </w:p>
        </w:tc>
      </w:tr>
    </w:tbl>
    <w:p>
      <w:pPr>
        <w:snapToGrid w:val="0"/>
        <w:spacing w:line="360" w:lineRule="auto"/>
        <w:rPr>
          <w:rFonts w:ascii="黑体" w:eastAsia="黑体"/>
          <w:b/>
          <w:sz w:val="32"/>
          <w:szCs w:val="32"/>
          <w:highlight w:val="none"/>
        </w:rPr>
      </w:pPr>
      <w:r>
        <w:rPr>
          <w:rFonts w:hint="eastAsia" w:ascii="黑体" w:eastAsia="黑体"/>
          <w:b/>
          <w:sz w:val="32"/>
          <w:szCs w:val="32"/>
          <w:highlight w:val="none"/>
        </w:rPr>
        <w:t>六、教学方法与实施场地</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以动手操作、模块教学和电子产品装配分析相结合的方式组织教学。作为一门以实际操作为主的课程，教学过程中，要加强个别指导，因材施教，充分运用多媒体、实践场地，使学生熟练掌握操作技术。</w:t>
      </w:r>
    </w:p>
    <w:p>
      <w:pPr>
        <w:snapToGrid w:val="0"/>
        <w:spacing w:line="360" w:lineRule="auto"/>
        <w:ind w:firstLine="600" w:firstLineChars="200"/>
        <w:rPr>
          <w:rFonts w:ascii="仿宋_GB2312" w:eastAsia="仿宋_GB2312"/>
          <w:b/>
          <w:sz w:val="30"/>
          <w:szCs w:val="30"/>
          <w:highlight w:val="none"/>
        </w:rPr>
      </w:pPr>
      <w:r>
        <w:rPr>
          <w:rFonts w:hint="eastAsia" w:ascii="仿宋_GB2312" w:hAnsi="仿宋" w:eastAsia="仿宋_GB2312" w:cs="仿宋"/>
          <w:sz w:val="30"/>
          <w:szCs w:val="30"/>
          <w:highlight w:val="none"/>
        </w:rPr>
        <w:t>本课程配备电子工艺产品实训室。</w:t>
      </w:r>
      <w:r>
        <w:rPr>
          <w:rFonts w:hint="eastAsia" w:ascii="仿宋_GB2312" w:eastAsia="仿宋_GB2312"/>
          <w:b/>
          <w:sz w:val="30"/>
          <w:szCs w:val="30"/>
          <w:highlight w:val="none"/>
        </w:rPr>
        <w:t>（实训室介绍参考本方案实训保障部分）</w:t>
      </w:r>
    </w:p>
    <w:p>
      <w:pPr>
        <w:snapToGrid w:val="0"/>
        <w:spacing w:line="360" w:lineRule="auto"/>
        <w:rPr>
          <w:rFonts w:ascii="黑体" w:eastAsia="黑体"/>
          <w:b/>
          <w:sz w:val="32"/>
          <w:szCs w:val="32"/>
          <w:highlight w:val="none"/>
        </w:rPr>
      </w:pPr>
      <w:r>
        <w:rPr>
          <w:rFonts w:hint="eastAsia" w:ascii="黑体" w:eastAsia="黑体"/>
          <w:b/>
          <w:sz w:val="32"/>
          <w:szCs w:val="32"/>
          <w:highlight w:val="none"/>
        </w:rPr>
        <w:t>七、考核评价</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考核形式：实际操作</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考核比例：平时考核占20%，期末考核占80%。</w:t>
      </w:r>
    </w:p>
    <w:p>
      <w:pPr>
        <w:snapToGrid w:val="0"/>
        <w:spacing w:line="360" w:lineRule="auto"/>
        <w:ind w:firstLine="600" w:firstLineChars="200"/>
        <w:rPr>
          <w:rFonts w:ascii="仿宋_GB2312" w:hAnsi="仿宋" w:eastAsia="仿宋_GB2312" w:cs="仿宋"/>
          <w:sz w:val="30"/>
          <w:szCs w:val="30"/>
          <w:highlight w:val="none"/>
        </w:rPr>
      </w:pPr>
      <w:r>
        <w:rPr>
          <w:rFonts w:hint="eastAsia" w:ascii="仿宋_GB2312" w:hAnsi="仿宋" w:eastAsia="仿宋_GB2312" w:cs="仿宋"/>
          <w:sz w:val="30"/>
          <w:szCs w:val="30"/>
          <w:highlight w:val="none"/>
        </w:rPr>
        <w:t>考核组织：任课老师负责学生日常考勤及实训考核，每学年期末前两周进行实训考核，教务处根据任课教师上交的成绩名单组织技能抽测，并列入对任课教师的教学能力考核。</w:t>
      </w:r>
    </w:p>
    <w:p>
      <w:pPr>
        <w:snapToGrid w:val="0"/>
        <w:spacing w:line="360" w:lineRule="auto"/>
        <w:ind w:firstLine="600" w:firstLineChars="200"/>
        <w:rPr>
          <w:rFonts w:ascii="仿宋_GB2312" w:eastAsia="仿宋_GB2312"/>
          <w:sz w:val="30"/>
          <w:szCs w:val="30"/>
          <w:highlight w:val="none"/>
        </w:rPr>
      </w:pPr>
      <w:r>
        <w:rPr>
          <w:rFonts w:hint="eastAsia" w:ascii="仿宋_GB2312" w:hAnsi="仿宋" w:eastAsia="仿宋_GB2312" w:cs="仿宋"/>
          <w:sz w:val="30"/>
          <w:szCs w:val="30"/>
          <w:highlight w:val="none"/>
        </w:rPr>
        <w:t>考核内容：平时考核主要考核学生的考勤、学习态度、课堂表现、课业完成情况。先由任课老师根据本学期的课程内容，制定考核内容，任课老师组织考核评价。统计好成绩上交教务处，并由教务处组织本专业其他老师进行技能考核，实际考核同时完成对学生和任课教师的考核。考核过程中，应考虑学生的安全意识、正确操作、纪律等因素。</w:t>
      </w:r>
    </w:p>
    <w:sectPr>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sdt>
                <w:sdtPr>
                  <w:id w:val="1531365"/>
                </w:sdtPr>
                <w:sdtContent>
                  <w:p>
                    <w:pPr>
                      <w:pStyle w:val="11"/>
                      <w:jc w:val="center"/>
                    </w:pPr>
                    <w:r>
                      <w:fldChar w:fldCharType="begin"/>
                    </w:r>
                    <w:r>
                      <w:instrText xml:space="preserve"> PAGE   \* MERGEFORMAT </w:instrText>
                    </w:r>
                    <w:r>
                      <w:fldChar w:fldCharType="separate"/>
                    </w:r>
                    <w:r>
                      <w:rPr>
                        <w:lang w:val="zh-CN"/>
                      </w:rPr>
                      <w:t>-</w:t>
                    </w:r>
                    <w:r>
                      <w:t xml:space="preserve"> 8 -</w:t>
                    </w:r>
                    <w:r>
                      <w:fldChar w:fldCharType="end"/>
                    </w:r>
                  </w:p>
                </w:sdtContent>
              </w:sdt>
              <w:p/>
            </w:txbxContent>
          </v:textbox>
        </v:shape>
      </w:pict>
    </w:r>
  </w:p>
  <w:p>
    <w:pPr>
      <w:pStyle w:val="11"/>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1DB3C"/>
    <w:multiLevelType w:val="singleLevel"/>
    <w:tmpl w:val="8551DB3C"/>
    <w:lvl w:ilvl="0" w:tentative="0">
      <w:start w:val="1"/>
      <w:numFmt w:val="decimal"/>
      <w:suff w:val="nothing"/>
      <w:lvlText w:val="%1、"/>
      <w:lvlJc w:val="left"/>
    </w:lvl>
  </w:abstractNum>
  <w:abstractNum w:abstractNumId="1">
    <w:nsid w:val="8A0E4297"/>
    <w:multiLevelType w:val="singleLevel"/>
    <w:tmpl w:val="8A0E4297"/>
    <w:lvl w:ilvl="0" w:tentative="0">
      <w:start w:val="7"/>
      <w:numFmt w:val="decimal"/>
      <w:suff w:val="nothing"/>
      <w:lvlText w:val="（%1）"/>
      <w:lvlJc w:val="left"/>
    </w:lvl>
  </w:abstractNum>
  <w:abstractNum w:abstractNumId="2">
    <w:nsid w:val="A9A07530"/>
    <w:multiLevelType w:val="singleLevel"/>
    <w:tmpl w:val="A9A07530"/>
    <w:lvl w:ilvl="0" w:tentative="0">
      <w:start w:val="1"/>
      <w:numFmt w:val="decimal"/>
      <w:suff w:val="nothing"/>
      <w:lvlText w:val="%1、"/>
      <w:lvlJc w:val="left"/>
    </w:lvl>
  </w:abstractNum>
  <w:abstractNum w:abstractNumId="3">
    <w:nsid w:val="CF715432"/>
    <w:multiLevelType w:val="singleLevel"/>
    <w:tmpl w:val="CF715432"/>
    <w:lvl w:ilvl="0" w:tentative="0">
      <w:start w:val="2"/>
      <w:numFmt w:val="chineseCounting"/>
      <w:suff w:val="nothing"/>
      <w:lvlText w:val="（%1）"/>
      <w:lvlJc w:val="left"/>
      <w:rPr>
        <w:rFonts w:hint="eastAsia"/>
      </w:rPr>
    </w:lvl>
  </w:abstractNum>
  <w:abstractNum w:abstractNumId="4">
    <w:nsid w:val="EF07099E"/>
    <w:multiLevelType w:val="singleLevel"/>
    <w:tmpl w:val="EF07099E"/>
    <w:lvl w:ilvl="0" w:tentative="0">
      <w:start w:val="2"/>
      <w:numFmt w:val="decimal"/>
      <w:suff w:val="nothing"/>
      <w:lvlText w:val="%1、"/>
      <w:lvlJc w:val="left"/>
    </w:lvl>
  </w:abstractNum>
  <w:abstractNum w:abstractNumId="5">
    <w:nsid w:val="FA80E162"/>
    <w:multiLevelType w:val="singleLevel"/>
    <w:tmpl w:val="FA80E162"/>
    <w:lvl w:ilvl="0" w:tentative="0">
      <w:start w:val="1"/>
      <w:numFmt w:val="decimal"/>
      <w:suff w:val="nothing"/>
      <w:lvlText w:val="%1、"/>
      <w:lvlJc w:val="left"/>
    </w:lvl>
  </w:abstractNum>
  <w:abstractNum w:abstractNumId="6">
    <w:nsid w:val="0E69517E"/>
    <w:multiLevelType w:val="singleLevel"/>
    <w:tmpl w:val="0E69517E"/>
    <w:lvl w:ilvl="0" w:tentative="0">
      <w:start w:val="1"/>
      <w:numFmt w:val="decimal"/>
      <w:suff w:val="nothing"/>
      <w:lvlText w:val="%1、"/>
      <w:lvlJc w:val="left"/>
    </w:lvl>
  </w:abstractNum>
  <w:abstractNum w:abstractNumId="7">
    <w:nsid w:val="4ACD7CB6"/>
    <w:multiLevelType w:val="singleLevel"/>
    <w:tmpl w:val="4ACD7CB6"/>
    <w:lvl w:ilvl="0" w:tentative="0">
      <w:start w:val="1"/>
      <w:numFmt w:val="decimal"/>
      <w:suff w:val="nothing"/>
      <w:lvlText w:val="%1、"/>
      <w:lvlJc w:val="left"/>
    </w:lvl>
  </w:abstractNum>
  <w:abstractNum w:abstractNumId="8">
    <w:nsid w:val="6F2D918D"/>
    <w:multiLevelType w:val="singleLevel"/>
    <w:tmpl w:val="6F2D918D"/>
    <w:lvl w:ilvl="0" w:tentative="0">
      <w:start w:val="1"/>
      <w:numFmt w:val="decimal"/>
      <w:suff w:val="nothing"/>
      <w:lvlText w:val="%1、"/>
      <w:lvlJc w:val="left"/>
    </w:lvl>
  </w:abstractNum>
  <w:num w:numId="1">
    <w:abstractNumId w:val="1"/>
  </w:num>
  <w:num w:numId="2">
    <w:abstractNumId w:val="3"/>
  </w:num>
  <w:num w:numId="3">
    <w:abstractNumId w:val="4"/>
  </w:num>
  <w:num w:numId="4">
    <w:abstractNumId w:val="0"/>
  </w:num>
  <w:num w:numId="5">
    <w:abstractNumId w:val="6"/>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C709C"/>
    <w:rsid w:val="000118FB"/>
    <w:rsid w:val="00017417"/>
    <w:rsid w:val="0003145D"/>
    <w:rsid w:val="00033A49"/>
    <w:rsid w:val="0003464B"/>
    <w:rsid w:val="00044BCD"/>
    <w:rsid w:val="00057CC3"/>
    <w:rsid w:val="00065341"/>
    <w:rsid w:val="000712D4"/>
    <w:rsid w:val="00072BF4"/>
    <w:rsid w:val="00085A22"/>
    <w:rsid w:val="00087419"/>
    <w:rsid w:val="00090342"/>
    <w:rsid w:val="0009379A"/>
    <w:rsid w:val="00095528"/>
    <w:rsid w:val="00096343"/>
    <w:rsid w:val="000B144E"/>
    <w:rsid w:val="000B2392"/>
    <w:rsid w:val="000C1574"/>
    <w:rsid w:val="000D0EEC"/>
    <w:rsid w:val="000D7B2C"/>
    <w:rsid w:val="000E263E"/>
    <w:rsid w:val="000E4A5F"/>
    <w:rsid w:val="000E4B23"/>
    <w:rsid w:val="000E58B1"/>
    <w:rsid w:val="000F4F0E"/>
    <w:rsid w:val="000F720B"/>
    <w:rsid w:val="00101D77"/>
    <w:rsid w:val="00105B5C"/>
    <w:rsid w:val="0010652B"/>
    <w:rsid w:val="0011254A"/>
    <w:rsid w:val="00116EED"/>
    <w:rsid w:val="001302DF"/>
    <w:rsid w:val="001465D8"/>
    <w:rsid w:val="00146B51"/>
    <w:rsid w:val="00155915"/>
    <w:rsid w:val="00174E59"/>
    <w:rsid w:val="001826C0"/>
    <w:rsid w:val="001A2E79"/>
    <w:rsid w:val="001A382E"/>
    <w:rsid w:val="001A6636"/>
    <w:rsid w:val="001B1F7E"/>
    <w:rsid w:val="001B674D"/>
    <w:rsid w:val="001C7462"/>
    <w:rsid w:val="001C7DAE"/>
    <w:rsid w:val="001D61AA"/>
    <w:rsid w:val="001E2CD7"/>
    <w:rsid w:val="001E3057"/>
    <w:rsid w:val="001F6FD7"/>
    <w:rsid w:val="002164A2"/>
    <w:rsid w:val="0022093B"/>
    <w:rsid w:val="002237FE"/>
    <w:rsid w:val="002261BB"/>
    <w:rsid w:val="00230BB4"/>
    <w:rsid w:val="002322AF"/>
    <w:rsid w:val="002416FD"/>
    <w:rsid w:val="00241BE6"/>
    <w:rsid w:val="00242D2B"/>
    <w:rsid w:val="00246E7E"/>
    <w:rsid w:val="0024787C"/>
    <w:rsid w:val="00286DA7"/>
    <w:rsid w:val="002A1AC5"/>
    <w:rsid w:val="002A4FCD"/>
    <w:rsid w:val="002A72BA"/>
    <w:rsid w:val="002A7D58"/>
    <w:rsid w:val="002C7C93"/>
    <w:rsid w:val="002D6A56"/>
    <w:rsid w:val="002E03F0"/>
    <w:rsid w:val="002E59AB"/>
    <w:rsid w:val="002E5CF3"/>
    <w:rsid w:val="002E606A"/>
    <w:rsid w:val="002E6F54"/>
    <w:rsid w:val="002F015F"/>
    <w:rsid w:val="002F44D5"/>
    <w:rsid w:val="002F7799"/>
    <w:rsid w:val="0030090F"/>
    <w:rsid w:val="00303FF8"/>
    <w:rsid w:val="00304CD9"/>
    <w:rsid w:val="003208C8"/>
    <w:rsid w:val="00336826"/>
    <w:rsid w:val="00336B23"/>
    <w:rsid w:val="00346F2E"/>
    <w:rsid w:val="00356BD6"/>
    <w:rsid w:val="00370BAB"/>
    <w:rsid w:val="00374BE1"/>
    <w:rsid w:val="003A23C7"/>
    <w:rsid w:val="003A7B76"/>
    <w:rsid w:val="003B4AF1"/>
    <w:rsid w:val="003C6D9A"/>
    <w:rsid w:val="003D0C5B"/>
    <w:rsid w:val="003D3527"/>
    <w:rsid w:val="003E360B"/>
    <w:rsid w:val="003F09AD"/>
    <w:rsid w:val="003F62AC"/>
    <w:rsid w:val="004023D3"/>
    <w:rsid w:val="0040498E"/>
    <w:rsid w:val="00405087"/>
    <w:rsid w:val="00407E82"/>
    <w:rsid w:val="00414D79"/>
    <w:rsid w:val="0041527E"/>
    <w:rsid w:val="00431360"/>
    <w:rsid w:val="00431E7F"/>
    <w:rsid w:val="00472A7E"/>
    <w:rsid w:val="0047501D"/>
    <w:rsid w:val="0049474F"/>
    <w:rsid w:val="004A7168"/>
    <w:rsid w:val="004C0412"/>
    <w:rsid w:val="004C41E1"/>
    <w:rsid w:val="004C6CAB"/>
    <w:rsid w:val="004C6D23"/>
    <w:rsid w:val="004D1BBA"/>
    <w:rsid w:val="004E570E"/>
    <w:rsid w:val="004E7D93"/>
    <w:rsid w:val="00507B97"/>
    <w:rsid w:val="00511103"/>
    <w:rsid w:val="0051249F"/>
    <w:rsid w:val="00526E86"/>
    <w:rsid w:val="00531628"/>
    <w:rsid w:val="00533EDD"/>
    <w:rsid w:val="00543AC3"/>
    <w:rsid w:val="00546C2A"/>
    <w:rsid w:val="00555EC1"/>
    <w:rsid w:val="00563CF0"/>
    <w:rsid w:val="00564C63"/>
    <w:rsid w:val="005871DB"/>
    <w:rsid w:val="005A5121"/>
    <w:rsid w:val="005A72CB"/>
    <w:rsid w:val="005A75FD"/>
    <w:rsid w:val="005B02BC"/>
    <w:rsid w:val="005C0DBE"/>
    <w:rsid w:val="005C6735"/>
    <w:rsid w:val="005D02A6"/>
    <w:rsid w:val="005D2D55"/>
    <w:rsid w:val="005E03DC"/>
    <w:rsid w:val="005E4CCB"/>
    <w:rsid w:val="005F122F"/>
    <w:rsid w:val="00602C5E"/>
    <w:rsid w:val="0060332E"/>
    <w:rsid w:val="0060640A"/>
    <w:rsid w:val="00606BCB"/>
    <w:rsid w:val="0061036A"/>
    <w:rsid w:val="00621A2F"/>
    <w:rsid w:val="006378FE"/>
    <w:rsid w:val="00642D28"/>
    <w:rsid w:val="006442C4"/>
    <w:rsid w:val="0064615F"/>
    <w:rsid w:val="0065170D"/>
    <w:rsid w:val="00654A76"/>
    <w:rsid w:val="00663B28"/>
    <w:rsid w:val="00664AE9"/>
    <w:rsid w:val="00672EA6"/>
    <w:rsid w:val="006A3451"/>
    <w:rsid w:val="006A6C48"/>
    <w:rsid w:val="006C3652"/>
    <w:rsid w:val="006D1248"/>
    <w:rsid w:val="006D301A"/>
    <w:rsid w:val="006D3B23"/>
    <w:rsid w:val="006D4767"/>
    <w:rsid w:val="006D6E66"/>
    <w:rsid w:val="006F1D1F"/>
    <w:rsid w:val="006F40A0"/>
    <w:rsid w:val="00700A66"/>
    <w:rsid w:val="00715E0C"/>
    <w:rsid w:val="00720E42"/>
    <w:rsid w:val="007228C5"/>
    <w:rsid w:val="00732D72"/>
    <w:rsid w:val="0074009A"/>
    <w:rsid w:val="007428D0"/>
    <w:rsid w:val="00752A98"/>
    <w:rsid w:val="007556BE"/>
    <w:rsid w:val="00760EC3"/>
    <w:rsid w:val="007611C0"/>
    <w:rsid w:val="0076557C"/>
    <w:rsid w:val="00770D93"/>
    <w:rsid w:val="0077318D"/>
    <w:rsid w:val="00775C83"/>
    <w:rsid w:val="0078056E"/>
    <w:rsid w:val="00786D11"/>
    <w:rsid w:val="00791F28"/>
    <w:rsid w:val="007B2CF1"/>
    <w:rsid w:val="007C2562"/>
    <w:rsid w:val="007D2487"/>
    <w:rsid w:val="007D4BD3"/>
    <w:rsid w:val="007E669A"/>
    <w:rsid w:val="007F168A"/>
    <w:rsid w:val="007F1AE3"/>
    <w:rsid w:val="00805DBF"/>
    <w:rsid w:val="00807839"/>
    <w:rsid w:val="00811853"/>
    <w:rsid w:val="00817D14"/>
    <w:rsid w:val="008248A4"/>
    <w:rsid w:val="008457DE"/>
    <w:rsid w:val="008526A8"/>
    <w:rsid w:val="008553DF"/>
    <w:rsid w:val="00856BA0"/>
    <w:rsid w:val="00864E22"/>
    <w:rsid w:val="0087453C"/>
    <w:rsid w:val="00880EBC"/>
    <w:rsid w:val="0088173A"/>
    <w:rsid w:val="00894272"/>
    <w:rsid w:val="00896F06"/>
    <w:rsid w:val="008A54BF"/>
    <w:rsid w:val="008A7784"/>
    <w:rsid w:val="008B3B96"/>
    <w:rsid w:val="008B4A10"/>
    <w:rsid w:val="008B794E"/>
    <w:rsid w:val="008C40E2"/>
    <w:rsid w:val="008C638D"/>
    <w:rsid w:val="008D3298"/>
    <w:rsid w:val="008D4071"/>
    <w:rsid w:val="008D711D"/>
    <w:rsid w:val="008E3AF9"/>
    <w:rsid w:val="008E3F81"/>
    <w:rsid w:val="008E5F36"/>
    <w:rsid w:val="008E7DA4"/>
    <w:rsid w:val="008F157E"/>
    <w:rsid w:val="008F55C9"/>
    <w:rsid w:val="00901858"/>
    <w:rsid w:val="0090206D"/>
    <w:rsid w:val="00902718"/>
    <w:rsid w:val="009043D7"/>
    <w:rsid w:val="00905028"/>
    <w:rsid w:val="00907E5E"/>
    <w:rsid w:val="00916F95"/>
    <w:rsid w:val="00923A3A"/>
    <w:rsid w:val="00930551"/>
    <w:rsid w:val="009379A6"/>
    <w:rsid w:val="00940A24"/>
    <w:rsid w:val="00941CE8"/>
    <w:rsid w:val="00990358"/>
    <w:rsid w:val="009905DA"/>
    <w:rsid w:val="00990E87"/>
    <w:rsid w:val="00991ED2"/>
    <w:rsid w:val="009B6204"/>
    <w:rsid w:val="009C21B3"/>
    <w:rsid w:val="009C3EB3"/>
    <w:rsid w:val="009E221C"/>
    <w:rsid w:val="009E24F8"/>
    <w:rsid w:val="009E57D2"/>
    <w:rsid w:val="009E7E9D"/>
    <w:rsid w:val="009E7EE6"/>
    <w:rsid w:val="009F2FB1"/>
    <w:rsid w:val="00A13ABA"/>
    <w:rsid w:val="00A20847"/>
    <w:rsid w:val="00A22699"/>
    <w:rsid w:val="00A27C38"/>
    <w:rsid w:val="00A314D6"/>
    <w:rsid w:val="00A31D18"/>
    <w:rsid w:val="00A346F6"/>
    <w:rsid w:val="00A74BE2"/>
    <w:rsid w:val="00A76E99"/>
    <w:rsid w:val="00A84256"/>
    <w:rsid w:val="00A856F5"/>
    <w:rsid w:val="00AB1B0F"/>
    <w:rsid w:val="00AB32F7"/>
    <w:rsid w:val="00AB3859"/>
    <w:rsid w:val="00AB5042"/>
    <w:rsid w:val="00AB79DE"/>
    <w:rsid w:val="00AB7B67"/>
    <w:rsid w:val="00AC59E8"/>
    <w:rsid w:val="00AC7CDB"/>
    <w:rsid w:val="00AD2A2F"/>
    <w:rsid w:val="00AE1BC1"/>
    <w:rsid w:val="00AE2709"/>
    <w:rsid w:val="00AE7FF4"/>
    <w:rsid w:val="00B37BAD"/>
    <w:rsid w:val="00B5503C"/>
    <w:rsid w:val="00B64DA0"/>
    <w:rsid w:val="00B65EA5"/>
    <w:rsid w:val="00B66935"/>
    <w:rsid w:val="00B735EE"/>
    <w:rsid w:val="00B74168"/>
    <w:rsid w:val="00B86DCA"/>
    <w:rsid w:val="00B9224F"/>
    <w:rsid w:val="00B938A7"/>
    <w:rsid w:val="00B9635C"/>
    <w:rsid w:val="00BA0077"/>
    <w:rsid w:val="00BA2A02"/>
    <w:rsid w:val="00BA3355"/>
    <w:rsid w:val="00BC1324"/>
    <w:rsid w:val="00BC6BA1"/>
    <w:rsid w:val="00BC709C"/>
    <w:rsid w:val="00BE09F7"/>
    <w:rsid w:val="00BE10A4"/>
    <w:rsid w:val="00BE5120"/>
    <w:rsid w:val="00C10864"/>
    <w:rsid w:val="00C12205"/>
    <w:rsid w:val="00C24714"/>
    <w:rsid w:val="00C26C4D"/>
    <w:rsid w:val="00C27AAE"/>
    <w:rsid w:val="00C30444"/>
    <w:rsid w:val="00C35892"/>
    <w:rsid w:val="00C37DDB"/>
    <w:rsid w:val="00C41172"/>
    <w:rsid w:val="00C51080"/>
    <w:rsid w:val="00C53D37"/>
    <w:rsid w:val="00C540EE"/>
    <w:rsid w:val="00C54CD9"/>
    <w:rsid w:val="00C56E8B"/>
    <w:rsid w:val="00C72AAC"/>
    <w:rsid w:val="00C73239"/>
    <w:rsid w:val="00C830CC"/>
    <w:rsid w:val="00C92F3D"/>
    <w:rsid w:val="00C94D36"/>
    <w:rsid w:val="00C97822"/>
    <w:rsid w:val="00CA0D5F"/>
    <w:rsid w:val="00CA51C4"/>
    <w:rsid w:val="00CB079B"/>
    <w:rsid w:val="00CB5D93"/>
    <w:rsid w:val="00CC20AF"/>
    <w:rsid w:val="00CC6441"/>
    <w:rsid w:val="00CC7F1D"/>
    <w:rsid w:val="00CD74CC"/>
    <w:rsid w:val="00CD78F5"/>
    <w:rsid w:val="00CE4A6A"/>
    <w:rsid w:val="00CE61B9"/>
    <w:rsid w:val="00CF4DAC"/>
    <w:rsid w:val="00D023FF"/>
    <w:rsid w:val="00D03E13"/>
    <w:rsid w:val="00D23B46"/>
    <w:rsid w:val="00D34EBA"/>
    <w:rsid w:val="00D4361D"/>
    <w:rsid w:val="00D4723F"/>
    <w:rsid w:val="00D51E75"/>
    <w:rsid w:val="00D54ED4"/>
    <w:rsid w:val="00D55DFD"/>
    <w:rsid w:val="00D673DA"/>
    <w:rsid w:val="00D80391"/>
    <w:rsid w:val="00D87D3F"/>
    <w:rsid w:val="00D957C1"/>
    <w:rsid w:val="00D965B9"/>
    <w:rsid w:val="00D97404"/>
    <w:rsid w:val="00DA6160"/>
    <w:rsid w:val="00DB2F82"/>
    <w:rsid w:val="00DB3039"/>
    <w:rsid w:val="00DB59BB"/>
    <w:rsid w:val="00DC3231"/>
    <w:rsid w:val="00DC3CA9"/>
    <w:rsid w:val="00DC751C"/>
    <w:rsid w:val="00DC7C03"/>
    <w:rsid w:val="00DD1566"/>
    <w:rsid w:val="00DD19AA"/>
    <w:rsid w:val="00DE0934"/>
    <w:rsid w:val="00DE6B35"/>
    <w:rsid w:val="00DF1DBC"/>
    <w:rsid w:val="00E003F4"/>
    <w:rsid w:val="00E15F12"/>
    <w:rsid w:val="00E22C1E"/>
    <w:rsid w:val="00E25489"/>
    <w:rsid w:val="00E2645D"/>
    <w:rsid w:val="00E27D75"/>
    <w:rsid w:val="00E304C3"/>
    <w:rsid w:val="00E65CA7"/>
    <w:rsid w:val="00E673E4"/>
    <w:rsid w:val="00E818EA"/>
    <w:rsid w:val="00E8354A"/>
    <w:rsid w:val="00E932C9"/>
    <w:rsid w:val="00EB26E1"/>
    <w:rsid w:val="00ED0409"/>
    <w:rsid w:val="00ED0EC0"/>
    <w:rsid w:val="00EE24E3"/>
    <w:rsid w:val="00EE2DF3"/>
    <w:rsid w:val="00EE5243"/>
    <w:rsid w:val="00F23B47"/>
    <w:rsid w:val="00F31326"/>
    <w:rsid w:val="00F37ECF"/>
    <w:rsid w:val="00F4488E"/>
    <w:rsid w:val="00F452D5"/>
    <w:rsid w:val="00F47E3A"/>
    <w:rsid w:val="00F51CE3"/>
    <w:rsid w:val="00F54FE7"/>
    <w:rsid w:val="00F5604B"/>
    <w:rsid w:val="00F623D4"/>
    <w:rsid w:val="00F63CB1"/>
    <w:rsid w:val="00F65640"/>
    <w:rsid w:val="00F65716"/>
    <w:rsid w:val="00F704AE"/>
    <w:rsid w:val="00F708B8"/>
    <w:rsid w:val="00F74419"/>
    <w:rsid w:val="00F97D00"/>
    <w:rsid w:val="00FB633B"/>
    <w:rsid w:val="00FD0BD5"/>
    <w:rsid w:val="00FD4278"/>
    <w:rsid w:val="00FD47FF"/>
    <w:rsid w:val="00FD4F92"/>
    <w:rsid w:val="00FD5A3E"/>
    <w:rsid w:val="00FE17F5"/>
    <w:rsid w:val="00FE1CC9"/>
    <w:rsid w:val="00FE25B9"/>
    <w:rsid w:val="00FE2D8D"/>
    <w:rsid w:val="00FF1109"/>
    <w:rsid w:val="00FF3210"/>
    <w:rsid w:val="024F039D"/>
    <w:rsid w:val="02E26BE5"/>
    <w:rsid w:val="05F40F9F"/>
    <w:rsid w:val="105B6B46"/>
    <w:rsid w:val="10814EBF"/>
    <w:rsid w:val="125B17A5"/>
    <w:rsid w:val="16D2125D"/>
    <w:rsid w:val="18C51B54"/>
    <w:rsid w:val="19D954CE"/>
    <w:rsid w:val="1E435CDA"/>
    <w:rsid w:val="1EA94549"/>
    <w:rsid w:val="25B726ED"/>
    <w:rsid w:val="25FC7838"/>
    <w:rsid w:val="27B9476C"/>
    <w:rsid w:val="280736EE"/>
    <w:rsid w:val="2826095C"/>
    <w:rsid w:val="2C454ED7"/>
    <w:rsid w:val="2CEA72EF"/>
    <w:rsid w:val="31990088"/>
    <w:rsid w:val="35423231"/>
    <w:rsid w:val="35962EB3"/>
    <w:rsid w:val="3AC778DC"/>
    <w:rsid w:val="3CE30AAA"/>
    <w:rsid w:val="3D0712D6"/>
    <w:rsid w:val="43797ABB"/>
    <w:rsid w:val="46972898"/>
    <w:rsid w:val="498424AF"/>
    <w:rsid w:val="4E851E49"/>
    <w:rsid w:val="4EE77CEA"/>
    <w:rsid w:val="50934A52"/>
    <w:rsid w:val="52B9116A"/>
    <w:rsid w:val="53C44831"/>
    <w:rsid w:val="546B4122"/>
    <w:rsid w:val="566B6F3A"/>
    <w:rsid w:val="5CF92146"/>
    <w:rsid w:val="5D76425C"/>
    <w:rsid w:val="5E397EC1"/>
    <w:rsid w:val="5F976B72"/>
    <w:rsid w:val="5FD75175"/>
    <w:rsid w:val="6076185B"/>
    <w:rsid w:val="618A114A"/>
    <w:rsid w:val="62F4773E"/>
    <w:rsid w:val="65123727"/>
    <w:rsid w:val="65E7008D"/>
    <w:rsid w:val="693F0E01"/>
    <w:rsid w:val="6E3E28D2"/>
    <w:rsid w:val="7058387A"/>
    <w:rsid w:val="722E6004"/>
    <w:rsid w:val="737773DD"/>
    <w:rsid w:val="74A27999"/>
    <w:rsid w:val="76022434"/>
    <w:rsid w:val="766D17A8"/>
    <w:rsid w:val="76DD5156"/>
    <w:rsid w:val="78A47600"/>
    <w:rsid w:val="79036E4D"/>
    <w:rsid w:val="79335931"/>
    <w:rsid w:val="7A7547D7"/>
    <w:rsid w:val="7AB21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5">
    <w:name w:val="toc 7"/>
    <w:basedOn w:val="1"/>
    <w:next w:val="1"/>
    <w:unhideWhenUsed/>
    <w:qFormat/>
    <w:uiPriority w:val="39"/>
    <w:pPr>
      <w:ind w:left="1050"/>
      <w:jc w:val="left"/>
    </w:pPr>
    <w:rPr>
      <w:sz w:val="20"/>
      <w:szCs w:val="20"/>
    </w:rPr>
  </w:style>
  <w:style w:type="paragraph" w:styleId="6">
    <w:name w:val="toc 5"/>
    <w:basedOn w:val="1"/>
    <w:next w:val="1"/>
    <w:unhideWhenUsed/>
    <w:qFormat/>
    <w:uiPriority w:val="39"/>
    <w:pPr>
      <w:ind w:left="630"/>
      <w:jc w:val="left"/>
    </w:pPr>
    <w:rPr>
      <w:sz w:val="20"/>
      <w:szCs w:val="20"/>
    </w:rPr>
  </w:style>
  <w:style w:type="paragraph" w:styleId="7">
    <w:name w:val="toc 3"/>
    <w:basedOn w:val="1"/>
    <w:next w:val="1"/>
    <w:unhideWhenUsed/>
    <w:qFormat/>
    <w:uiPriority w:val="39"/>
    <w:pPr>
      <w:ind w:left="210"/>
      <w:jc w:val="left"/>
    </w:pPr>
    <w:rPr>
      <w:sz w:val="20"/>
      <w:szCs w:val="20"/>
    </w:rPr>
  </w:style>
  <w:style w:type="paragraph" w:styleId="8">
    <w:name w:val="toc 8"/>
    <w:basedOn w:val="1"/>
    <w:next w:val="1"/>
    <w:unhideWhenUsed/>
    <w:qFormat/>
    <w:uiPriority w:val="39"/>
    <w:pPr>
      <w:ind w:left="1260"/>
      <w:jc w:val="left"/>
    </w:pPr>
    <w:rPr>
      <w:sz w:val="20"/>
      <w:szCs w:val="20"/>
    </w:rPr>
  </w:style>
  <w:style w:type="paragraph" w:styleId="9">
    <w:name w:val="Date"/>
    <w:basedOn w:val="1"/>
    <w:next w:val="1"/>
    <w:link w:val="30"/>
    <w:semiHidden/>
    <w:unhideWhenUsed/>
    <w:qFormat/>
    <w:uiPriority w:val="99"/>
    <w:pPr>
      <w:ind w:left="100" w:leftChars="2500"/>
    </w:pPr>
  </w:style>
  <w:style w:type="paragraph" w:styleId="10">
    <w:name w:val="Balloon Text"/>
    <w:basedOn w:val="1"/>
    <w:link w:val="28"/>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260"/>
        <w:tab w:val="right" w:leader="dot" w:pos="8296"/>
      </w:tabs>
      <w:spacing w:before="360"/>
      <w:jc w:val="left"/>
    </w:pPr>
    <w:rPr>
      <w:rFonts w:ascii="黑体" w:hAnsi="黑体" w:eastAsia="黑体"/>
      <w:b/>
      <w:bCs/>
      <w:caps/>
      <w:sz w:val="28"/>
      <w:szCs w:val="24"/>
    </w:rPr>
  </w:style>
  <w:style w:type="paragraph" w:styleId="14">
    <w:name w:val="toc 4"/>
    <w:basedOn w:val="1"/>
    <w:next w:val="1"/>
    <w:unhideWhenUsed/>
    <w:qFormat/>
    <w:uiPriority w:val="39"/>
    <w:pPr>
      <w:ind w:left="420"/>
      <w:jc w:val="left"/>
    </w:pPr>
    <w:rPr>
      <w:sz w:val="20"/>
      <w:szCs w:val="20"/>
    </w:rPr>
  </w:style>
  <w:style w:type="paragraph" w:styleId="15">
    <w:name w:val="toc 6"/>
    <w:basedOn w:val="1"/>
    <w:next w:val="1"/>
    <w:unhideWhenUsed/>
    <w:qFormat/>
    <w:uiPriority w:val="39"/>
    <w:pPr>
      <w:ind w:left="840"/>
      <w:jc w:val="left"/>
    </w:pPr>
    <w:rPr>
      <w:sz w:val="20"/>
      <w:szCs w:val="20"/>
    </w:rPr>
  </w:style>
  <w:style w:type="paragraph" w:styleId="16">
    <w:name w:val="toc 2"/>
    <w:basedOn w:val="1"/>
    <w:next w:val="1"/>
    <w:unhideWhenUsed/>
    <w:qFormat/>
    <w:uiPriority w:val="39"/>
    <w:pPr>
      <w:spacing w:before="240"/>
      <w:jc w:val="left"/>
    </w:pPr>
    <w:rPr>
      <w:b/>
      <w:bCs/>
      <w:sz w:val="20"/>
      <w:szCs w:val="20"/>
    </w:rPr>
  </w:style>
  <w:style w:type="paragraph" w:styleId="17">
    <w:name w:val="toc 9"/>
    <w:basedOn w:val="1"/>
    <w:next w:val="1"/>
    <w:unhideWhenUsed/>
    <w:qFormat/>
    <w:uiPriority w:val="39"/>
    <w:pPr>
      <w:ind w:left="1470"/>
      <w:jc w:val="left"/>
    </w:pPr>
    <w:rPr>
      <w:sz w:val="20"/>
      <w:szCs w:val="20"/>
    </w:rPr>
  </w:style>
  <w:style w:type="paragraph" w:styleId="1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themeColor="hyperlink"/>
      <w:u w:val="single"/>
    </w:rPr>
  </w:style>
  <w:style w:type="paragraph" w:styleId="23">
    <w:name w:val="List Paragraph"/>
    <w:basedOn w:val="1"/>
    <w:qFormat/>
    <w:uiPriority w:val="34"/>
    <w:pPr>
      <w:ind w:firstLine="420" w:firstLineChars="200"/>
    </w:pPr>
  </w:style>
  <w:style w:type="character" w:customStyle="1" w:styleId="24">
    <w:name w:val="页眉 Char"/>
    <w:basedOn w:val="21"/>
    <w:link w:val="12"/>
    <w:semiHidden/>
    <w:qFormat/>
    <w:uiPriority w:val="99"/>
    <w:rPr>
      <w:sz w:val="18"/>
      <w:szCs w:val="18"/>
    </w:rPr>
  </w:style>
  <w:style w:type="character" w:customStyle="1" w:styleId="25">
    <w:name w:val="页脚 Char"/>
    <w:basedOn w:val="21"/>
    <w:link w:val="11"/>
    <w:qFormat/>
    <w:uiPriority w:val="99"/>
    <w:rPr>
      <w:sz w:val="18"/>
      <w:szCs w:val="18"/>
    </w:rPr>
  </w:style>
  <w:style w:type="character" w:customStyle="1" w:styleId="26">
    <w:name w:val="标题 1 Char"/>
    <w:basedOn w:val="21"/>
    <w:link w:val="3"/>
    <w:qFormat/>
    <w:uiPriority w:val="9"/>
    <w:rPr>
      <w:b/>
      <w:bCs/>
      <w:kern w:val="44"/>
      <w:sz w:val="44"/>
      <w:szCs w:val="44"/>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21"/>
    <w:link w:val="10"/>
    <w:semiHidden/>
    <w:qFormat/>
    <w:uiPriority w:val="99"/>
    <w:rPr>
      <w:sz w:val="18"/>
      <w:szCs w:val="18"/>
    </w:rPr>
  </w:style>
  <w:style w:type="character" w:customStyle="1" w:styleId="29">
    <w:name w:val="标题 2 Char"/>
    <w:basedOn w:val="21"/>
    <w:link w:val="4"/>
    <w:semiHidden/>
    <w:qFormat/>
    <w:uiPriority w:val="9"/>
    <w:rPr>
      <w:rFonts w:asciiTheme="majorHAnsi" w:hAnsiTheme="majorHAnsi" w:eastAsiaTheme="majorEastAsia" w:cstheme="majorBidi"/>
      <w:b/>
      <w:bCs/>
      <w:sz w:val="32"/>
      <w:szCs w:val="32"/>
    </w:rPr>
  </w:style>
  <w:style w:type="character" w:customStyle="1" w:styleId="30">
    <w:name w:val="日期 Char"/>
    <w:basedOn w:val="21"/>
    <w:link w:val="9"/>
    <w:semiHidden/>
    <w:qFormat/>
    <w:uiPriority w:val="99"/>
  </w:style>
  <w:style w:type="paragraph" w:customStyle="1" w:styleId="31">
    <w:name w:val="图内文字"/>
    <w:basedOn w:val="1"/>
    <w:qFormat/>
    <w:uiPriority w:val="0"/>
    <w:pPr>
      <w:spacing w:line="0" w:lineRule="atLeast"/>
      <w:jc w:val="center"/>
    </w:pPr>
    <w:rPr>
      <w:b/>
      <w:sz w:val="18"/>
    </w:rPr>
  </w:style>
  <w:style w:type="paragraph" w:styleId="32">
    <w:name w:val="No Spacing"/>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4AB80-3D8C-4721-94F5-96BAE49D00F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2421</Words>
  <Characters>13805</Characters>
  <Lines>115</Lines>
  <Paragraphs>32</Paragraphs>
  <TotalTime>0</TotalTime>
  <ScaleCrop>false</ScaleCrop>
  <LinksUpToDate>false</LinksUpToDate>
  <CharactersWithSpaces>16194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2021-04-30T03:27:00Z</dcterms:created>
  <dc:creator>微软用户</dc:creator>
  <cp:lastModifiedBy>Administrator</cp:lastModifiedBy>
  <dcterms:modified xsi:type="dcterms:W3CDTF">2021-05-14T09:32:27Z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C585A88368A54080BE26C50174F4D29C</vt:lpwstr>
  </property>
</Properties>
</file>